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EB38" w14:textId="77777777" w:rsidR="006C2B92" w:rsidRPr="00AC6673" w:rsidRDefault="006C2B92" w:rsidP="006C2B92">
      <w:pPr>
        <w:pStyle w:val="UvodNadpis3"/>
        <w:spacing w:before="0" w:after="0"/>
      </w:pPr>
      <w:bookmarkStart w:id="0" w:name="_Hlk64798807"/>
      <w:r w:rsidRPr="00AC6673">
        <w:rPr>
          <w:noProof/>
        </w:rPr>
        <w:drawing>
          <wp:inline distT="0" distB="0" distL="0" distR="0" wp14:anchorId="67CAE89F" wp14:editId="6E4B00B0">
            <wp:extent cx="3802380" cy="754380"/>
            <wp:effectExtent l="0" t="0" r="7620" b="7620"/>
            <wp:docPr id="11" name="Obrázek 11"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2380" cy="754380"/>
                    </a:xfrm>
                    <a:prstGeom prst="rect">
                      <a:avLst/>
                    </a:prstGeom>
                    <a:noFill/>
                    <a:ln>
                      <a:noFill/>
                    </a:ln>
                  </pic:spPr>
                </pic:pic>
              </a:graphicData>
            </a:graphic>
          </wp:inline>
        </w:drawing>
      </w:r>
    </w:p>
    <w:p w14:paraId="6FB48C06" w14:textId="77777777" w:rsidR="006C2B92" w:rsidRPr="00BC2864" w:rsidRDefault="006C2B92" w:rsidP="006C2B92">
      <w:pPr>
        <w:pStyle w:val="UvodNadpis3"/>
        <w:spacing w:after="4680"/>
        <w:rPr>
          <w:rFonts w:ascii="Calibri" w:hAnsi="Calibri" w:cs="Calibri"/>
          <w:b w:val="0"/>
          <w:caps w:val="0"/>
          <w:sz w:val="26"/>
          <w:szCs w:val="26"/>
          <w:highlight w:val="yellow"/>
        </w:rPr>
      </w:pPr>
      <w:r w:rsidRPr="00AC6673">
        <w:rPr>
          <w:rFonts w:ascii="Calibri" w:hAnsi="Calibri" w:cs="Calibri"/>
          <w:b w:val="0"/>
          <w:caps w:val="0"/>
          <w:sz w:val="26"/>
          <w:szCs w:val="26"/>
        </w:rPr>
        <w:t xml:space="preserve">SUDOP PRAHA a.s., Olšanská </w:t>
      </w:r>
      <w:proofErr w:type="gramStart"/>
      <w:r w:rsidRPr="00AC6673">
        <w:rPr>
          <w:rFonts w:ascii="Calibri" w:hAnsi="Calibri" w:cs="Calibri"/>
          <w:b w:val="0"/>
          <w:caps w:val="0"/>
          <w:sz w:val="26"/>
          <w:szCs w:val="26"/>
        </w:rPr>
        <w:t>1a</w:t>
      </w:r>
      <w:proofErr w:type="gramEnd"/>
      <w:r w:rsidRPr="00AC6673">
        <w:rPr>
          <w:rFonts w:ascii="Calibri" w:hAnsi="Calibri" w:cs="Calibri"/>
          <w:b w:val="0"/>
          <w:caps w:val="0"/>
          <w:sz w:val="26"/>
          <w:szCs w:val="26"/>
        </w:rPr>
        <w:t>, 130 80 Praha 3</w:t>
      </w:r>
      <w:r w:rsidRPr="00AC6673">
        <w:rPr>
          <w:rFonts w:ascii="Calibri" w:hAnsi="Calibri" w:cs="Calibri"/>
          <w:b w:val="0"/>
          <w:caps w:val="0"/>
          <w:sz w:val="26"/>
          <w:szCs w:val="26"/>
        </w:rPr>
        <w:br/>
      </w:r>
      <w:r w:rsidRPr="00D824D9">
        <w:rPr>
          <w:rFonts w:ascii="Calibri" w:hAnsi="Calibri" w:cs="Calibri"/>
          <w:b w:val="0"/>
          <w:caps w:val="0"/>
          <w:sz w:val="26"/>
          <w:szCs w:val="26"/>
        </w:rPr>
        <w:t>208 Středisko elektrotechniky, trakce, sdělovací a zabezpečovací techniky</w:t>
      </w:r>
    </w:p>
    <w:p w14:paraId="61152FCB" w14:textId="77777777" w:rsidR="00353A22" w:rsidRDefault="00353A22" w:rsidP="00353A22">
      <w:pPr>
        <w:pStyle w:val="UvodNadpis1"/>
        <w:pBdr>
          <w:bottom w:val="single" w:sz="4" w:space="0" w:color="auto"/>
        </w:pBdr>
        <w:rPr>
          <w:caps w:val="0"/>
        </w:rPr>
      </w:pPr>
      <w:r>
        <w:rPr>
          <w:caps w:val="0"/>
        </w:rPr>
        <w:t>"</w:t>
      </w:r>
      <w:r>
        <w:t xml:space="preserve"> </w:t>
      </w:r>
      <w:sdt>
        <w:sdtPr>
          <w:rPr>
            <w:caps w:val="0"/>
          </w:rPr>
          <w:id w:val="-387419686"/>
          <w:text/>
        </w:sdtPr>
        <w:sdtEndPr/>
        <w:sdtContent>
          <w:r>
            <w:rPr>
              <w:caps w:val="0"/>
            </w:rPr>
            <w:t xml:space="preserve">Výstavba PZS na přejezdu P939 v km 54,959 trati Horažďovice př. – Klatovy </w:t>
          </w:r>
        </w:sdtContent>
      </w:sdt>
      <w:r>
        <w:rPr>
          <w:caps w:val="0"/>
        </w:rPr>
        <w:t>“</w:t>
      </w:r>
    </w:p>
    <w:p w14:paraId="27F86215" w14:textId="13EE6BE9" w:rsidR="00F319CE" w:rsidRPr="00D824D9" w:rsidRDefault="00F319CE" w:rsidP="00F319CE">
      <w:pPr>
        <w:pStyle w:val="UvodNadpis1"/>
        <w:spacing w:after="0"/>
        <w:rPr>
          <w:caps w:val="0"/>
        </w:rPr>
      </w:pPr>
      <w:r w:rsidRPr="00D824D9">
        <w:rPr>
          <w:caps w:val="0"/>
        </w:rPr>
        <w:t xml:space="preserve">Železniční </w:t>
      </w:r>
      <w:r w:rsidR="00414CD7" w:rsidRPr="00D824D9">
        <w:rPr>
          <w:caps w:val="0"/>
        </w:rPr>
        <w:t>sděl</w:t>
      </w:r>
      <w:r w:rsidR="006C2B92" w:rsidRPr="00D824D9">
        <w:rPr>
          <w:caps w:val="0"/>
        </w:rPr>
        <w:t>ovací zaří</w:t>
      </w:r>
      <w:r w:rsidRPr="00D824D9">
        <w:rPr>
          <w:caps w:val="0"/>
        </w:rPr>
        <w:t>zení</w:t>
      </w:r>
    </w:p>
    <w:p w14:paraId="6EC3F0E3" w14:textId="0FBAE49A" w:rsidR="006C2B92" w:rsidRDefault="005C353E" w:rsidP="00F319CE">
      <w:pPr>
        <w:pStyle w:val="UvodNadpis1"/>
        <w:spacing w:after="4560"/>
        <w:rPr>
          <w:caps w:val="0"/>
        </w:rPr>
      </w:pPr>
      <w:r w:rsidRPr="00D824D9">
        <w:rPr>
          <w:caps w:val="0"/>
        </w:rPr>
        <w:t>PS 1</w:t>
      </w:r>
      <w:r w:rsidR="00D824D9" w:rsidRPr="00D824D9">
        <w:rPr>
          <w:caps w:val="0"/>
        </w:rPr>
        <w:t>5</w:t>
      </w:r>
      <w:r w:rsidRPr="00D824D9">
        <w:rPr>
          <w:caps w:val="0"/>
        </w:rPr>
        <w:t>0</w:t>
      </w:r>
      <w:r w:rsidR="00353A22">
        <w:rPr>
          <w:caps w:val="0"/>
        </w:rPr>
        <w:t>1</w:t>
      </w:r>
      <w:r w:rsidRPr="00D824D9">
        <w:rPr>
          <w:caps w:val="0"/>
        </w:rPr>
        <w:t xml:space="preserve"> </w:t>
      </w:r>
      <w:r w:rsidR="00353A22">
        <w:rPr>
          <w:caps w:val="0"/>
        </w:rPr>
        <w:t>–</w:t>
      </w:r>
      <w:r w:rsidRPr="00D824D9">
        <w:rPr>
          <w:caps w:val="0"/>
        </w:rPr>
        <w:t xml:space="preserve"> P</w:t>
      </w:r>
      <w:r w:rsidR="00353A22">
        <w:rPr>
          <w:caps w:val="0"/>
        </w:rPr>
        <w:t>939</w:t>
      </w:r>
      <w:r w:rsidRPr="00D824D9">
        <w:rPr>
          <w:caps w:val="0"/>
        </w:rPr>
        <w:t xml:space="preserve"> </w:t>
      </w:r>
      <w:r w:rsidR="00D824D9" w:rsidRPr="00D824D9">
        <w:rPr>
          <w:caps w:val="0"/>
        </w:rPr>
        <w:t>Úprava DOK, TK</w:t>
      </w:r>
    </w:p>
    <w:bookmarkEnd w:id="0"/>
    <w:p w14:paraId="6DFD2707" w14:textId="01F06EB3" w:rsidR="006C2B92" w:rsidRDefault="006C2B92" w:rsidP="007B4F0A">
      <w:pPr>
        <w:tabs>
          <w:tab w:val="left" w:pos="2044"/>
        </w:tabs>
      </w:pPr>
      <w:r w:rsidRPr="00AC6673">
        <w:t xml:space="preserve">Navrhl, vypracoval: Ing. </w:t>
      </w:r>
      <w:r w:rsidR="00353A22">
        <w:t>František Zimmermann</w:t>
      </w:r>
      <w:r w:rsidRPr="00AC6673">
        <w:tab/>
      </w:r>
      <w:r w:rsidRPr="00AC6673">
        <w:tab/>
      </w:r>
      <w:r w:rsidRPr="00AC6673">
        <w:tab/>
      </w:r>
      <w:r w:rsidRPr="00AC6673">
        <w:tab/>
        <w:t xml:space="preserve">Termín odevzdání </w:t>
      </w:r>
      <w:r w:rsidR="009418CC">
        <w:t>0</w:t>
      </w:r>
      <w:r w:rsidR="00494E11">
        <w:t>8</w:t>
      </w:r>
      <w:r w:rsidR="009418CC">
        <w:t>/2021</w:t>
      </w:r>
    </w:p>
    <w:p w14:paraId="370BCE4A" w14:textId="77777777" w:rsidR="00F319CE" w:rsidRPr="00AC6673" w:rsidRDefault="00F319CE" w:rsidP="007B4F0A">
      <w:pPr>
        <w:tabs>
          <w:tab w:val="left" w:pos="2044"/>
        </w:tabs>
      </w:pPr>
    </w:p>
    <w:p w14:paraId="23CF2D68" w14:textId="77777777" w:rsidR="006C2B92" w:rsidRPr="005E25B0" w:rsidRDefault="006C2B92" w:rsidP="006C2B92">
      <w:pPr>
        <w:spacing w:after="60"/>
        <w:rPr>
          <w:b/>
          <w:sz w:val="28"/>
          <w:szCs w:val="32"/>
        </w:rPr>
      </w:pPr>
      <w:r w:rsidRPr="005E25B0">
        <w:rPr>
          <w:b/>
          <w:sz w:val="28"/>
          <w:szCs w:val="32"/>
        </w:rPr>
        <w:lastRenderedPageBreak/>
        <w:t>Obsah</w:t>
      </w:r>
    </w:p>
    <w:bookmarkStart w:id="1" w:name="_Toc535588184"/>
    <w:bookmarkStart w:id="2" w:name="_Toc64237628"/>
    <w:p w14:paraId="3B6D36CD" w14:textId="56755F11" w:rsidR="00CB49F3" w:rsidRDefault="00353A22">
      <w:pPr>
        <w:pStyle w:val="Obsah1"/>
        <w:rPr>
          <w:rFonts w:asciiTheme="minorHAnsi" w:eastAsiaTheme="minorEastAsia" w:hAnsiTheme="minorHAnsi"/>
          <w:b w:val="0"/>
          <w:lang w:eastAsia="cs-CZ"/>
        </w:rPr>
      </w:pPr>
      <w:r w:rsidRPr="00C65AE1">
        <w:rPr>
          <w:highlight w:val="yellow"/>
        </w:rPr>
        <w:fldChar w:fldCharType="begin"/>
      </w:r>
      <w:r w:rsidRPr="00C65AE1">
        <w:rPr>
          <w:highlight w:val="yellow"/>
        </w:rPr>
        <w:instrText xml:space="preserve"> TOC \o "2-4" \h \z \t "Nadpis 1;1" </w:instrText>
      </w:r>
      <w:r w:rsidRPr="00C65AE1">
        <w:rPr>
          <w:highlight w:val="yellow"/>
        </w:rPr>
        <w:fldChar w:fldCharType="separate"/>
      </w:r>
      <w:hyperlink w:anchor="_Toc65673063" w:history="1">
        <w:r w:rsidR="00CB49F3" w:rsidRPr="003C6264">
          <w:rPr>
            <w:rStyle w:val="Hypertextovodkaz"/>
          </w:rPr>
          <w:t>1</w:t>
        </w:r>
        <w:r w:rsidR="00CB49F3">
          <w:rPr>
            <w:rFonts w:asciiTheme="minorHAnsi" w:eastAsiaTheme="minorEastAsia" w:hAnsiTheme="minorHAnsi"/>
            <w:b w:val="0"/>
            <w:lang w:eastAsia="cs-CZ"/>
          </w:rPr>
          <w:tab/>
        </w:r>
        <w:r w:rsidR="00CB49F3" w:rsidRPr="003C6264">
          <w:rPr>
            <w:rStyle w:val="Hypertextovodkaz"/>
          </w:rPr>
          <w:t>Popis a základní údaje o současném stavu včetně identifikačních údajů objektu.</w:t>
        </w:r>
        <w:r w:rsidR="00CB49F3">
          <w:rPr>
            <w:webHidden/>
          </w:rPr>
          <w:tab/>
        </w:r>
        <w:r w:rsidR="00CB49F3">
          <w:rPr>
            <w:webHidden/>
          </w:rPr>
          <w:fldChar w:fldCharType="begin"/>
        </w:r>
        <w:r w:rsidR="00CB49F3">
          <w:rPr>
            <w:webHidden/>
          </w:rPr>
          <w:instrText xml:space="preserve"> PAGEREF _Toc65673063 \h </w:instrText>
        </w:r>
        <w:r w:rsidR="00CB49F3">
          <w:rPr>
            <w:webHidden/>
          </w:rPr>
        </w:r>
        <w:r w:rsidR="00CB49F3">
          <w:rPr>
            <w:webHidden/>
          </w:rPr>
          <w:fldChar w:fldCharType="separate"/>
        </w:r>
        <w:r w:rsidR="00494E11">
          <w:rPr>
            <w:webHidden/>
          </w:rPr>
          <w:t>3</w:t>
        </w:r>
        <w:r w:rsidR="00CB49F3">
          <w:rPr>
            <w:webHidden/>
          </w:rPr>
          <w:fldChar w:fldCharType="end"/>
        </w:r>
      </w:hyperlink>
    </w:p>
    <w:p w14:paraId="67DC3182" w14:textId="0F417CD0" w:rsidR="00CB49F3" w:rsidRDefault="001930AA">
      <w:pPr>
        <w:pStyle w:val="Obsah2"/>
        <w:rPr>
          <w:rFonts w:asciiTheme="minorHAnsi" w:eastAsiaTheme="minorEastAsia" w:hAnsiTheme="minorHAnsi"/>
          <w:b w:val="0"/>
          <w:noProof/>
          <w:sz w:val="22"/>
          <w:lang w:eastAsia="cs-CZ"/>
        </w:rPr>
      </w:pPr>
      <w:hyperlink w:anchor="_Toc65673064" w:history="1">
        <w:r w:rsidR="00CB49F3" w:rsidRPr="003C6264">
          <w:rPr>
            <w:rStyle w:val="Hypertextovodkaz"/>
            <w:noProof/>
          </w:rPr>
          <w:t>1.1</w:t>
        </w:r>
        <w:r w:rsidR="00CB49F3">
          <w:rPr>
            <w:rFonts w:asciiTheme="minorHAnsi" w:eastAsiaTheme="minorEastAsia" w:hAnsiTheme="minorHAnsi"/>
            <w:b w:val="0"/>
            <w:noProof/>
            <w:sz w:val="22"/>
            <w:lang w:eastAsia="cs-CZ"/>
          </w:rPr>
          <w:tab/>
        </w:r>
        <w:r w:rsidR="00CB49F3" w:rsidRPr="003C6264">
          <w:rPr>
            <w:rStyle w:val="Hypertextovodkaz"/>
            <w:noProof/>
          </w:rPr>
          <w:t>Základní údaje stavby</w:t>
        </w:r>
        <w:r w:rsidR="00CB49F3">
          <w:rPr>
            <w:noProof/>
            <w:webHidden/>
          </w:rPr>
          <w:tab/>
        </w:r>
        <w:r w:rsidR="00CB49F3">
          <w:rPr>
            <w:noProof/>
            <w:webHidden/>
          </w:rPr>
          <w:fldChar w:fldCharType="begin"/>
        </w:r>
        <w:r w:rsidR="00CB49F3">
          <w:rPr>
            <w:noProof/>
            <w:webHidden/>
          </w:rPr>
          <w:instrText xml:space="preserve"> PAGEREF _Toc65673064 \h </w:instrText>
        </w:r>
        <w:r w:rsidR="00CB49F3">
          <w:rPr>
            <w:noProof/>
            <w:webHidden/>
          </w:rPr>
        </w:r>
        <w:r w:rsidR="00CB49F3">
          <w:rPr>
            <w:noProof/>
            <w:webHidden/>
          </w:rPr>
          <w:fldChar w:fldCharType="separate"/>
        </w:r>
        <w:r w:rsidR="00494E11">
          <w:rPr>
            <w:noProof/>
            <w:webHidden/>
          </w:rPr>
          <w:t>3</w:t>
        </w:r>
        <w:r w:rsidR="00CB49F3">
          <w:rPr>
            <w:noProof/>
            <w:webHidden/>
          </w:rPr>
          <w:fldChar w:fldCharType="end"/>
        </w:r>
      </w:hyperlink>
    </w:p>
    <w:p w14:paraId="05643CAB" w14:textId="54E6469B" w:rsidR="00CB49F3" w:rsidRDefault="001930AA">
      <w:pPr>
        <w:pStyle w:val="Obsah3"/>
        <w:rPr>
          <w:rFonts w:asciiTheme="minorHAnsi" w:eastAsiaTheme="minorEastAsia" w:hAnsiTheme="minorHAnsi"/>
          <w:noProof/>
          <w:sz w:val="22"/>
          <w:lang w:eastAsia="cs-CZ"/>
        </w:rPr>
      </w:pPr>
      <w:hyperlink w:anchor="_Toc65673065" w:history="1">
        <w:r w:rsidR="00CB49F3" w:rsidRPr="003C6264">
          <w:rPr>
            <w:rStyle w:val="Hypertextovodkaz"/>
            <w:noProof/>
          </w:rPr>
          <w:t>1.1.1</w:t>
        </w:r>
        <w:r w:rsidR="00CB49F3">
          <w:rPr>
            <w:rFonts w:asciiTheme="minorHAnsi" w:eastAsiaTheme="minorEastAsia" w:hAnsiTheme="minorHAnsi"/>
            <w:noProof/>
            <w:sz w:val="22"/>
            <w:lang w:eastAsia="cs-CZ"/>
          </w:rPr>
          <w:tab/>
        </w:r>
        <w:r w:rsidR="00CB49F3" w:rsidRPr="003C6264">
          <w:rPr>
            <w:rStyle w:val="Hypertextovodkaz"/>
            <w:noProof/>
          </w:rPr>
          <w:t>Místo stavby</w:t>
        </w:r>
        <w:r w:rsidR="00CB49F3">
          <w:rPr>
            <w:noProof/>
            <w:webHidden/>
          </w:rPr>
          <w:tab/>
        </w:r>
        <w:r w:rsidR="00CB49F3">
          <w:rPr>
            <w:noProof/>
            <w:webHidden/>
          </w:rPr>
          <w:fldChar w:fldCharType="begin"/>
        </w:r>
        <w:r w:rsidR="00CB49F3">
          <w:rPr>
            <w:noProof/>
            <w:webHidden/>
          </w:rPr>
          <w:instrText xml:space="preserve"> PAGEREF _Toc65673065 \h </w:instrText>
        </w:r>
        <w:r w:rsidR="00CB49F3">
          <w:rPr>
            <w:noProof/>
            <w:webHidden/>
          </w:rPr>
        </w:r>
        <w:r w:rsidR="00CB49F3">
          <w:rPr>
            <w:noProof/>
            <w:webHidden/>
          </w:rPr>
          <w:fldChar w:fldCharType="separate"/>
        </w:r>
        <w:r w:rsidR="00494E11">
          <w:rPr>
            <w:noProof/>
            <w:webHidden/>
          </w:rPr>
          <w:t>3</w:t>
        </w:r>
        <w:r w:rsidR="00CB49F3">
          <w:rPr>
            <w:noProof/>
            <w:webHidden/>
          </w:rPr>
          <w:fldChar w:fldCharType="end"/>
        </w:r>
      </w:hyperlink>
    </w:p>
    <w:p w14:paraId="717829EF" w14:textId="363C2201" w:rsidR="00CB49F3" w:rsidRDefault="001930AA">
      <w:pPr>
        <w:pStyle w:val="Obsah2"/>
        <w:rPr>
          <w:rFonts w:asciiTheme="minorHAnsi" w:eastAsiaTheme="minorEastAsia" w:hAnsiTheme="minorHAnsi"/>
          <w:b w:val="0"/>
          <w:noProof/>
          <w:sz w:val="22"/>
          <w:lang w:eastAsia="cs-CZ"/>
        </w:rPr>
      </w:pPr>
      <w:hyperlink w:anchor="_Toc65673066" w:history="1">
        <w:r w:rsidR="00CB49F3" w:rsidRPr="003C6264">
          <w:rPr>
            <w:rStyle w:val="Hypertextovodkaz"/>
            <w:noProof/>
          </w:rPr>
          <w:t>1.2</w:t>
        </w:r>
        <w:r w:rsidR="00CB49F3">
          <w:rPr>
            <w:rFonts w:asciiTheme="minorHAnsi" w:eastAsiaTheme="minorEastAsia" w:hAnsiTheme="minorHAnsi"/>
            <w:b w:val="0"/>
            <w:noProof/>
            <w:sz w:val="22"/>
            <w:lang w:eastAsia="cs-CZ"/>
          </w:rPr>
          <w:tab/>
        </w:r>
        <w:r w:rsidR="00CB49F3" w:rsidRPr="003C6264">
          <w:rPr>
            <w:rStyle w:val="Hypertextovodkaz"/>
            <w:noProof/>
          </w:rPr>
          <w:t>Základní identifikační údaje investora</w:t>
        </w:r>
        <w:r w:rsidR="00CB49F3">
          <w:rPr>
            <w:noProof/>
            <w:webHidden/>
          </w:rPr>
          <w:tab/>
        </w:r>
        <w:r w:rsidR="00CB49F3">
          <w:rPr>
            <w:noProof/>
            <w:webHidden/>
          </w:rPr>
          <w:fldChar w:fldCharType="begin"/>
        </w:r>
        <w:r w:rsidR="00CB49F3">
          <w:rPr>
            <w:noProof/>
            <w:webHidden/>
          </w:rPr>
          <w:instrText xml:space="preserve"> PAGEREF _Toc65673066 \h </w:instrText>
        </w:r>
        <w:r w:rsidR="00CB49F3">
          <w:rPr>
            <w:noProof/>
            <w:webHidden/>
          </w:rPr>
        </w:r>
        <w:r w:rsidR="00CB49F3">
          <w:rPr>
            <w:noProof/>
            <w:webHidden/>
          </w:rPr>
          <w:fldChar w:fldCharType="separate"/>
        </w:r>
        <w:r w:rsidR="00494E11">
          <w:rPr>
            <w:noProof/>
            <w:webHidden/>
          </w:rPr>
          <w:t>3</w:t>
        </w:r>
        <w:r w:rsidR="00CB49F3">
          <w:rPr>
            <w:noProof/>
            <w:webHidden/>
          </w:rPr>
          <w:fldChar w:fldCharType="end"/>
        </w:r>
      </w:hyperlink>
    </w:p>
    <w:p w14:paraId="29EDB069" w14:textId="33AB7F3F" w:rsidR="00CB49F3" w:rsidRDefault="001930AA">
      <w:pPr>
        <w:pStyle w:val="Obsah2"/>
        <w:rPr>
          <w:rFonts w:asciiTheme="minorHAnsi" w:eastAsiaTheme="minorEastAsia" w:hAnsiTheme="minorHAnsi"/>
          <w:b w:val="0"/>
          <w:noProof/>
          <w:sz w:val="22"/>
          <w:lang w:eastAsia="cs-CZ"/>
        </w:rPr>
      </w:pPr>
      <w:hyperlink w:anchor="_Toc65673067" w:history="1">
        <w:r w:rsidR="00CB49F3" w:rsidRPr="003C6264">
          <w:rPr>
            <w:rStyle w:val="Hypertextovodkaz"/>
            <w:noProof/>
          </w:rPr>
          <w:t>1.3</w:t>
        </w:r>
        <w:r w:rsidR="00CB49F3">
          <w:rPr>
            <w:rFonts w:asciiTheme="minorHAnsi" w:eastAsiaTheme="minorEastAsia" w:hAnsiTheme="minorHAnsi"/>
            <w:b w:val="0"/>
            <w:noProof/>
            <w:sz w:val="22"/>
            <w:lang w:eastAsia="cs-CZ"/>
          </w:rPr>
          <w:tab/>
        </w:r>
        <w:r w:rsidR="00CB49F3" w:rsidRPr="003C6264">
          <w:rPr>
            <w:rStyle w:val="Hypertextovodkaz"/>
            <w:noProof/>
          </w:rPr>
          <w:t>Základní identifikační údaje zpracovatele dokumentace</w:t>
        </w:r>
        <w:r w:rsidR="00CB49F3">
          <w:rPr>
            <w:noProof/>
            <w:webHidden/>
          </w:rPr>
          <w:tab/>
        </w:r>
        <w:r w:rsidR="00CB49F3">
          <w:rPr>
            <w:noProof/>
            <w:webHidden/>
          </w:rPr>
          <w:fldChar w:fldCharType="begin"/>
        </w:r>
        <w:r w:rsidR="00CB49F3">
          <w:rPr>
            <w:noProof/>
            <w:webHidden/>
          </w:rPr>
          <w:instrText xml:space="preserve"> PAGEREF _Toc65673067 \h </w:instrText>
        </w:r>
        <w:r w:rsidR="00CB49F3">
          <w:rPr>
            <w:noProof/>
            <w:webHidden/>
          </w:rPr>
        </w:r>
        <w:r w:rsidR="00CB49F3">
          <w:rPr>
            <w:noProof/>
            <w:webHidden/>
          </w:rPr>
          <w:fldChar w:fldCharType="separate"/>
        </w:r>
        <w:r w:rsidR="00494E11">
          <w:rPr>
            <w:noProof/>
            <w:webHidden/>
          </w:rPr>
          <w:t>4</w:t>
        </w:r>
        <w:r w:rsidR="00CB49F3">
          <w:rPr>
            <w:noProof/>
            <w:webHidden/>
          </w:rPr>
          <w:fldChar w:fldCharType="end"/>
        </w:r>
      </w:hyperlink>
    </w:p>
    <w:p w14:paraId="1E9565EB" w14:textId="2FC43476" w:rsidR="00CB49F3" w:rsidRDefault="001930AA">
      <w:pPr>
        <w:pStyle w:val="Obsah2"/>
        <w:rPr>
          <w:rFonts w:asciiTheme="minorHAnsi" w:eastAsiaTheme="minorEastAsia" w:hAnsiTheme="minorHAnsi"/>
          <w:b w:val="0"/>
          <w:noProof/>
          <w:sz w:val="22"/>
          <w:lang w:eastAsia="cs-CZ"/>
        </w:rPr>
      </w:pPr>
      <w:hyperlink w:anchor="_Toc65673068" w:history="1">
        <w:r w:rsidR="00CB49F3" w:rsidRPr="003C6264">
          <w:rPr>
            <w:rStyle w:val="Hypertextovodkaz"/>
            <w:noProof/>
          </w:rPr>
          <w:t>1.4</w:t>
        </w:r>
        <w:r w:rsidR="00CB49F3">
          <w:rPr>
            <w:rFonts w:asciiTheme="minorHAnsi" w:eastAsiaTheme="minorEastAsia" w:hAnsiTheme="minorHAnsi"/>
            <w:b w:val="0"/>
            <w:noProof/>
            <w:sz w:val="22"/>
            <w:lang w:eastAsia="cs-CZ"/>
          </w:rPr>
          <w:tab/>
        </w:r>
        <w:r w:rsidR="00CB49F3" w:rsidRPr="003C6264">
          <w:rPr>
            <w:rStyle w:val="Hypertextovodkaz"/>
            <w:noProof/>
          </w:rPr>
          <w:t>Generální dodavatel stavby</w:t>
        </w:r>
        <w:r w:rsidR="00CB49F3">
          <w:rPr>
            <w:noProof/>
            <w:webHidden/>
          </w:rPr>
          <w:tab/>
        </w:r>
        <w:r w:rsidR="00CB49F3">
          <w:rPr>
            <w:noProof/>
            <w:webHidden/>
          </w:rPr>
          <w:fldChar w:fldCharType="begin"/>
        </w:r>
        <w:r w:rsidR="00CB49F3">
          <w:rPr>
            <w:noProof/>
            <w:webHidden/>
          </w:rPr>
          <w:instrText xml:space="preserve"> PAGEREF _Toc65673068 \h </w:instrText>
        </w:r>
        <w:r w:rsidR="00CB49F3">
          <w:rPr>
            <w:noProof/>
            <w:webHidden/>
          </w:rPr>
        </w:r>
        <w:r w:rsidR="00CB49F3">
          <w:rPr>
            <w:noProof/>
            <w:webHidden/>
          </w:rPr>
          <w:fldChar w:fldCharType="separate"/>
        </w:r>
        <w:r w:rsidR="00494E11">
          <w:rPr>
            <w:noProof/>
            <w:webHidden/>
          </w:rPr>
          <w:t>4</w:t>
        </w:r>
        <w:r w:rsidR="00CB49F3">
          <w:rPr>
            <w:noProof/>
            <w:webHidden/>
          </w:rPr>
          <w:fldChar w:fldCharType="end"/>
        </w:r>
      </w:hyperlink>
    </w:p>
    <w:p w14:paraId="64739D91" w14:textId="21DAF037" w:rsidR="00CB49F3" w:rsidRDefault="001930AA">
      <w:pPr>
        <w:pStyle w:val="Obsah2"/>
        <w:rPr>
          <w:rFonts w:asciiTheme="minorHAnsi" w:eastAsiaTheme="minorEastAsia" w:hAnsiTheme="minorHAnsi"/>
          <w:b w:val="0"/>
          <w:noProof/>
          <w:sz w:val="22"/>
          <w:lang w:eastAsia="cs-CZ"/>
        </w:rPr>
      </w:pPr>
      <w:hyperlink w:anchor="_Toc65673069" w:history="1">
        <w:r w:rsidR="00CB49F3" w:rsidRPr="003C6264">
          <w:rPr>
            <w:rStyle w:val="Hypertextovodkaz"/>
            <w:noProof/>
          </w:rPr>
          <w:t>1.5</w:t>
        </w:r>
        <w:r w:rsidR="00CB49F3">
          <w:rPr>
            <w:rFonts w:asciiTheme="minorHAnsi" w:eastAsiaTheme="minorEastAsia" w:hAnsiTheme="minorHAnsi"/>
            <w:b w:val="0"/>
            <w:noProof/>
            <w:sz w:val="22"/>
            <w:lang w:eastAsia="cs-CZ"/>
          </w:rPr>
          <w:tab/>
        </w:r>
        <w:r w:rsidR="00CB49F3" w:rsidRPr="003C6264">
          <w:rPr>
            <w:rStyle w:val="Hypertextovodkaz"/>
            <w:noProof/>
          </w:rPr>
          <w:t>Základní údaje trati</w:t>
        </w:r>
        <w:r w:rsidR="00CB49F3">
          <w:rPr>
            <w:noProof/>
            <w:webHidden/>
          </w:rPr>
          <w:tab/>
        </w:r>
        <w:r w:rsidR="00CB49F3">
          <w:rPr>
            <w:noProof/>
            <w:webHidden/>
          </w:rPr>
          <w:fldChar w:fldCharType="begin"/>
        </w:r>
        <w:r w:rsidR="00CB49F3">
          <w:rPr>
            <w:noProof/>
            <w:webHidden/>
          </w:rPr>
          <w:instrText xml:space="preserve"> PAGEREF _Toc65673069 \h </w:instrText>
        </w:r>
        <w:r w:rsidR="00CB49F3">
          <w:rPr>
            <w:noProof/>
            <w:webHidden/>
          </w:rPr>
        </w:r>
        <w:r w:rsidR="00CB49F3">
          <w:rPr>
            <w:noProof/>
            <w:webHidden/>
          </w:rPr>
          <w:fldChar w:fldCharType="separate"/>
        </w:r>
        <w:r w:rsidR="00494E11">
          <w:rPr>
            <w:noProof/>
            <w:webHidden/>
          </w:rPr>
          <w:t>4</w:t>
        </w:r>
        <w:r w:rsidR="00CB49F3">
          <w:rPr>
            <w:noProof/>
            <w:webHidden/>
          </w:rPr>
          <w:fldChar w:fldCharType="end"/>
        </w:r>
      </w:hyperlink>
    </w:p>
    <w:p w14:paraId="4270C288" w14:textId="5AAC7C97" w:rsidR="00CB49F3" w:rsidRDefault="001930AA">
      <w:pPr>
        <w:pStyle w:val="Obsah2"/>
        <w:rPr>
          <w:rFonts w:asciiTheme="minorHAnsi" w:eastAsiaTheme="minorEastAsia" w:hAnsiTheme="minorHAnsi"/>
          <w:b w:val="0"/>
          <w:noProof/>
          <w:sz w:val="22"/>
          <w:lang w:eastAsia="cs-CZ"/>
        </w:rPr>
      </w:pPr>
      <w:hyperlink w:anchor="_Toc65673070" w:history="1">
        <w:r w:rsidR="00CB49F3" w:rsidRPr="003C6264">
          <w:rPr>
            <w:rStyle w:val="Hypertextovodkaz"/>
            <w:noProof/>
          </w:rPr>
          <w:t>1.6</w:t>
        </w:r>
        <w:r w:rsidR="00CB49F3">
          <w:rPr>
            <w:rFonts w:asciiTheme="minorHAnsi" w:eastAsiaTheme="minorEastAsia" w:hAnsiTheme="minorHAnsi"/>
            <w:b w:val="0"/>
            <w:noProof/>
            <w:sz w:val="22"/>
            <w:lang w:eastAsia="cs-CZ"/>
          </w:rPr>
          <w:tab/>
        </w:r>
        <w:r w:rsidR="00CB49F3" w:rsidRPr="003C6264">
          <w:rPr>
            <w:rStyle w:val="Hypertextovodkaz"/>
            <w:noProof/>
          </w:rPr>
          <w:t>Výchozí stav sdělovacího zařízení</w:t>
        </w:r>
        <w:r w:rsidR="00CB49F3">
          <w:rPr>
            <w:noProof/>
            <w:webHidden/>
          </w:rPr>
          <w:tab/>
        </w:r>
        <w:r w:rsidR="00CB49F3">
          <w:rPr>
            <w:noProof/>
            <w:webHidden/>
          </w:rPr>
          <w:fldChar w:fldCharType="begin"/>
        </w:r>
        <w:r w:rsidR="00CB49F3">
          <w:rPr>
            <w:noProof/>
            <w:webHidden/>
          </w:rPr>
          <w:instrText xml:space="preserve"> PAGEREF _Toc65673070 \h </w:instrText>
        </w:r>
        <w:r w:rsidR="00CB49F3">
          <w:rPr>
            <w:noProof/>
            <w:webHidden/>
          </w:rPr>
        </w:r>
        <w:r w:rsidR="00CB49F3">
          <w:rPr>
            <w:noProof/>
            <w:webHidden/>
          </w:rPr>
          <w:fldChar w:fldCharType="separate"/>
        </w:r>
        <w:r w:rsidR="00494E11">
          <w:rPr>
            <w:noProof/>
            <w:webHidden/>
          </w:rPr>
          <w:t>4</w:t>
        </w:r>
        <w:r w:rsidR="00CB49F3">
          <w:rPr>
            <w:noProof/>
            <w:webHidden/>
          </w:rPr>
          <w:fldChar w:fldCharType="end"/>
        </w:r>
      </w:hyperlink>
    </w:p>
    <w:p w14:paraId="7AE3A2BC" w14:textId="4A0036BD" w:rsidR="00CB49F3" w:rsidRDefault="001930AA">
      <w:pPr>
        <w:pStyle w:val="Obsah1"/>
        <w:rPr>
          <w:rFonts w:asciiTheme="minorHAnsi" w:eastAsiaTheme="minorEastAsia" w:hAnsiTheme="minorHAnsi"/>
          <w:b w:val="0"/>
          <w:lang w:eastAsia="cs-CZ"/>
        </w:rPr>
      </w:pPr>
      <w:hyperlink w:anchor="_Toc65673071" w:history="1">
        <w:r w:rsidR="00CB49F3" w:rsidRPr="003C6264">
          <w:rPr>
            <w:rStyle w:val="Hypertextovodkaz"/>
          </w:rPr>
          <w:t>2</w:t>
        </w:r>
        <w:r w:rsidR="00CB49F3">
          <w:rPr>
            <w:rFonts w:asciiTheme="minorHAnsi" w:eastAsiaTheme="minorEastAsia" w:hAnsiTheme="minorHAnsi"/>
            <w:b w:val="0"/>
            <w:lang w:eastAsia="cs-CZ"/>
          </w:rPr>
          <w:tab/>
        </w:r>
        <w:r w:rsidR="00CB49F3" w:rsidRPr="003C6264">
          <w:rPr>
            <w:rStyle w:val="Hypertextovodkaz"/>
          </w:rPr>
          <w:t>Seznam vstupních podkladů</w:t>
        </w:r>
        <w:r w:rsidR="00CB49F3">
          <w:rPr>
            <w:webHidden/>
          </w:rPr>
          <w:tab/>
        </w:r>
        <w:r w:rsidR="00CB49F3">
          <w:rPr>
            <w:webHidden/>
          </w:rPr>
          <w:fldChar w:fldCharType="begin"/>
        </w:r>
        <w:r w:rsidR="00CB49F3">
          <w:rPr>
            <w:webHidden/>
          </w:rPr>
          <w:instrText xml:space="preserve"> PAGEREF _Toc65673071 \h </w:instrText>
        </w:r>
        <w:r w:rsidR="00CB49F3">
          <w:rPr>
            <w:webHidden/>
          </w:rPr>
        </w:r>
        <w:r w:rsidR="00CB49F3">
          <w:rPr>
            <w:webHidden/>
          </w:rPr>
          <w:fldChar w:fldCharType="separate"/>
        </w:r>
        <w:r w:rsidR="00494E11">
          <w:rPr>
            <w:webHidden/>
          </w:rPr>
          <w:t>5</w:t>
        </w:r>
        <w:r w:rsidR="00CB49F3">
          <w:rPr>
            <w:webHidden/>
          </w:rPr>
          <w:fldChar w:fldCharType="end"/>
        </w:r>
      </w:hyperlink>
    </w:p>
    <w:p w14:paraId="09E70381" w14:textId="21ED3EF1" w:rsidR="00CB49F3" w:rsidRDefault="001930AA">
      <w:pPr>
        <w:pStyle w:val="Obsah2"/>
        <w:rPr>
          <w:rFonts w:asciiTheme="minorHAnsi" w:eastAsiaTheme="minorEastAsia" w:hAnsiTheme="minorHAnsi"/>
          <w:b w:val="0"/>
          <w:noProof/>
          <w:sz w:val="22"/>
          <w:lang w:eastAsia="cs-CZ"/>
        </w:rPr>
      </w:pPr>
      <w:hyperlink w:anchor="_Toc65673072" w:history="1">
        <w:r w:rsidR="00CB49F3" w:rsidRPr="003C6264">
          <w:rPr>
            <w:rStyle w:val="Hypertextovodkaz"/>
            <w:noProof/>
          </w:rPr>
          <w:t>2.1</w:t>
        </w:r>
        <w:r w:rsidR="00CB49F3">
          <w:rPr>
            <w:rFonts w:asciiTheme="minorHAnsi" w:eastAsiaTheme="minorEastAsia" w:hAnsiTheme="minorHAnsi"/>
            <w:b w:val="0"/>
            <w:noProof/>
            <w:sz w:val="22"/>
            <w:lang w:eastAsia="cs-CZ"/>
          </w:rPr>
          <w:tab/>
        </w:r>
        <w:r w:rsidR="00CB49F3" w:rsidRPr="003C6264">
          <w:rPr>
            <w:rStyle w:val="Hypertextovodkaz"/>
            <w:noProof/>
          </w:rPr>
          <w:t>Předané vstupní podklady objednatelem</w:t>
        </w:r>
        <w:r w:rsidR="00CB49F3">
          <w:rPr>
            <w:noProof/>
            <w:webHidden/>
          </w:rPr>
          <w:tab/>
        </w:r>
        <w:r w:rsidR="00CB49F3">
          <w:rPr>
            <w:noProof/>
            <w:webHidden/>
          </w:rPr>
          <w:fldChar w:fldCharType="begin"/>
        </w:r>
        <w:r w:rsidR="00CB49F3">
          <w:rPr>
            <w:noProof/>
            <w:webHidden/>
          </w:rPr>
          <w:instrText xml:space="preserve"> PAGEREF _Toc65673072 \h </w:instrText>
        </w:r>
        <w:r w:rsidR="00CB49F3">
          <w:rPr>
            <w:noProof/>
            <w:webHidden/>
          </w:rPr>
        </w:r>
        <w:r w:rsidR="00CB49F3">
          <w:rPr>
            <w:noProof/>
            <w:webHidden/>
          </w:rPr>
          <w:fldChar w:fldCharType="separate"/>
        </w:r>
        <w:r w:rsidR="00494E11">
          <w:rPr>
            <w:noProof/>
            <w:webHidden/>
          </w:rPr>
          <w:t>5</w:t>
        </w:r>
        <w:r w:rsidR="00CB49F3">
          <w:rPr>
            <w:noProof/>
            <w:webHidden/>
          </w:rPr>
          <w:fldChar w:fldCharType="end"/>
        </w:r>
      </w:hyperlink>
    </w:p>
    <w:p w14:paraId="7E7E336B" w14:textId="4899052B" w:rsidR="00CB49F3" w:rsidRDefault="001930AA">
      <w:pPr>
        <w:pStyle w:val="Obsah2"/>
        <w:rPr>
          <w:rFonts w:asciiTheme="minorHAnsi" w:eastAsiaTheme="minorEastAsia" w:hAnsiTheme="minorHAnsi"/>
          <w:b w:val="0"/>
          <w:noProof/>
          <w:sz w:val="22"/>
          <w:lang w:eastAsia="cs-CZ"/>
        </w:rPr>
      </w:pPr>
      <w:hyperlink w:anchor="_Toc65673073" w:history="1">
        <w:r w:rsidR="00CB49F3" w:rsidRPr="003C6264">
          <w:rPr>
            <w:rStyle w:val="Hypertextovodkaz"/>
            <w:noProof/>
          </w:rPr>
          <w:t>2.2</w:t>
        </w:r>
        <w:r w:rsidR="00CB49F3">
          <w:rPr>
            <w:rFonts w:asciiTheme="minorHAnsi" w:eastAsiaTheme="minorEastAsia" w:hAnsiTheme="minorHAnsi"/>
            <w:b w:val="0"/>
            <w:noProof/>
            <w:sz w:val="22"/>
            <w:lang w:eastAsia="cs-CZ"/>
          </w:rPr>
          <w:tab/>
        </w:r>
        <w:r w:rsidR="00CB49F3" w:rsidRPr="003C6264">
          <w:rPr>
            <w:rStyle w:val="Hypertextovodkaz"/>
            <w:noProof/>
          </w:rPr>
          <w:t>Podklady zajištěné zhotovitelem</w:t>
        </w:r>
        <w:r w:rsidR="00CB49F3">
          <w:rPr>
            <w:noProof/>
            <w:webHidden/>
          </w:rPr>
          <w:tab/>
        </w:r>
        <w:r w:rsidR="00CB49F3">
          <w:rPr>
            <w:noProof/>
            <w:webHidden/>
          </w:rPr>
          <w:fldChar w:fldCharType="begin"/>
        </w:r>
        <w:r w:rsidR="00CB49F3">
          <w:rPr>
            <w:noProof/>
            <w:webHidden/>
          </w:rPr>
          <w:instrText xml:space="preserve"> PAGEREF _Toc65673073 \h </w:instrText>
        </w:r>
        <w:r w:rsidR="00CB49F3">
          <w:rPr>
            <w:noProof/>
            <w:webHidden/>
          </w:rPr>
        </w:r>
        <w:r w:rsidR="00CB49F3">
          <w:rPr>
            <w:noProof/>
            <w:webHidden/>
          </w:rPr>
          <w:fldChar w:fldCharType="separate"/>
        </w:r>
        <w:r w:rsidR="00494E11">
          <w:rPr>
            <w:noProof/>
            <w:webHidden/>
          </w:rPr>
          <w:t>5</w:t>
        </w:r>
        <w:r w:rsidR="00CB49F3">
          <w:rPr>
            <w:noProof/>
            <w:webHidden/>
          </w:rPr>
          <w:fldChar w:fldCharType="end"/>
        </w:r>
      </w:hyperlink>
    </w:p>
    <w:p w14:paraId="4A877B9E" w14:textId="0409F62B" w:rsidR="00CB49F3" w:rsidRDefault="001930AA">
      <w:pPr>
        <w:pStyle w:val="Obsah1"/>
        <w:rPr>
          <w:rFonts w:asciiTheme="minorHAnsi" w:eastAsiaTheme="minorEastAsia" w:hAnsiTheme="minorHAnsi"/>
          <w:b w:val="0"/>
          <w:lang w:eastAsia="cs-CZ"/>
        </w:rPr>
      </w:pPr>
      <w:hyperlink w:anchor="_Toc65673074" w:history="1">
        <w:r w:rsidR="00CB49F3" w:rsidRPr="003C6264">
          <w:rPr>
            <w:rStyle w:val="Hypertextovodkaz"/>
          </w:rPr>
          <w:t>3</w:t>
        </w:r>
        <w:r w:rsidR="00CB49F3">
          <w:rPr>
            <w:rFonts w:asciiTheme="minorHAnsi" w:eastAsiaTheme="minorEastAsia" w:hAnsiTheme="minorHAnsi"/>
            <w:b w:val="0"/>
            <w:lang w:eastAsia="cs-CZ"/>
          </w:rPr>
          <w:tab/>
        </w:r>
        <w:r w:rsidR="00CB49F3" w:rsidRPr="003C6264">
          <w:rPr>
            <w:rStyle w:val="Hypertextovodkaz"/>
          </w:rPr>
          <w:t>Popis zdůvodnění technického řešení</w:t>
        </w:r>
        <w:r w:rsidR="00CB49F3">
          <w:rPr>
            <w:webHidden/>
          </w:rPr>
          <w:tab/>
        </w:r>
        <w:r w:rsidR="00CB49F3">
          <w:rPr>
            <w:webHidden/>
          </w:rPr>
          <w:fldChar w:fldCharType="begin"/>
        </w:r>
        <w:r w:rsidR="00CB49F3">
          <w:rPr>
            <w:webHidden/>
          </w:rPr>
          <w:instrText xml:space="preserve"> PAGEREF _Toc65673074 \h </w:instrText>
        </w:r>
        <w:r w:rsidR="00CB49F3">
          <w:rPr>
            <w:webHidden/>
          </w:rPr>
        </w:r>
        <w:r w:rsidR="00CB49F3">
          <w:rPr>
            <w:webHidden/>
          </w:rPr>
          <w:fldChar w:fldCharType="separate"/>
        </w:r>
        <w:r w:rsidR="00494E11">
          <w:rPr>
            <w:webHidden/>
          </w:rPr>
          <w:t>6</w:t>
        </w:r>
        <w:r w:rsidR="00CB49F3">
          <w:rPr>
            <w:webHidden/>
          </w:rPr>
          <w:fldChar w:fldCharType="end"/>
        </w:r>
      </w:hyperlink>
    </w:p>
    <w:p w14:paraId="4A9E3E08" w14:textId="5B462CFB" w:rsidR="00CB49F3" w:rsidRDefault="001930AA">
      <w:pPr>
        <w:pStyle w:val="Obsah2"/>
        <w:rPr>
          <w:rFonts w:asciiTheme="minorHAnsi" w:eastAsiaTheme="minorEastAsia" w:hAnsiTheme="minorHAnsi"/>
          <w:b w:val="0"/>
          <w:noProof/>
          <w:sz w:val="22"/>
          <w:lang w:eastAsia="cs-CZ"/>
        </w:rPr>
      </w:pPr>
      <w:hyperlink w:anchor="_Toc65673075" w:history="1">
        <w:r w:rsidR="00CB49F3" w:rsidRPr="003C6264">
          <w:rPr>
            <w:rStyle w:val="Hypertextovodkaz"/>
            <w:noProof/>
          </w:rPr>
          <w:t>3.1</w:t>
        </w:r>
        <w:r w:rsidR="00CB49F3">
          <w:rPr>
            <w:rFonts w:asciiTheme="minorHAnsi" w:eastAsiaTheme="minorEastAsia" w:hAnsiTheme="minorHAnsi"/>
            <w:b w:val="0"/>
            <w:noProof/>
            <w:sz w:val="22"/>
            <w:lang w:eastAsia="cs-CZ"/>
          </w:rPr>
          <w:tab/>
        </w:r>
        <w:r w:rsidR="00CB49F3" w:rsidRPr="003C6264">
          <w:rPr>
            <w:rStyle w:val="Hypertextovodkaz"/>
            <w:noProof/>
          </w:rPr>
          <w:t>Obecné podmínky platné při realizaci sdělovací kabelizace</w:t>
        </w:r>
        <w:r w:rsidR="00CB49F3">
          <w:rPr>
            <w:noProof/>
            <w:webHidden/>
          </w:rPr>
          <w:tab/>
        </w:r>
        <w:r w:rsidR="00CB49F3">
          <w:rPr>
            <w:noProof/>
            <w:webHidden/>
          </w:rPr>
          <w:fldChar w:fldCharType="begin"/>
        </w:r>
        <w:r w:rsidR="00CB49F3">
          <w:rPr>
            <w:noProof/>
            <w:webHidden/>
          </w:rPr>
          <w:instrText xml:space="preserve"> PAGEREF _Toc65673075 \h </w:instrText>
        </w:r>
        <w:r w:rsidR="00CB49F3">
          <w:rPr>
            <w:noProof/>
            <w:webHidden/>
          </w:rPr>
        </w:r>
        <w:r w:rsidR="00CB49F3">
          <w:rPr>
            <w:noProof/>
            <w:webHidden/>
          </w:rPr>
          <w:fldChar w:fldCharType="separate"/>
        </w:r>
        <w:r w:rsidR="00494E11">
          <w:rPr>
            <w:noProof/>
            <w:webHidden/>
          </w:rPr>
          <w:t>6</w:t>
        </w:r>
        <w:r w:rsidR="00CB49F3">
          <w:rPr>
            <w:noProof/>
            <w:webHidden/>
          </w:rPr>
          <w:fldChar w:fldCharType="end"/>
        </w:r>
      </w:hyperlink>
    </w:p>
    <w:p w14:paraId="33BE8662" w14:textId="4AF42D10" w:rsidR="00CB49F3" w:rsidRDefault="001930AA">
      <w:pPr>
        <w:pStyle w:val="Obsah3"/>
        <w:rPr>
          <w:rFonts w:asciiTheme="minorHAnsi" w:eastAsiaTheme="minorEastAsia" w:hAnsiTheme="minorHAnsi"/>
          <w:noProof/>
          <w:sz w:val="22"/>
          <w:lang w:eastAsia="cs-CZ"/>
        </w:rPr>
      </w:pPr>
      <w:hyperlink w:anchor="_Toc65673076" w:history="1">
        <w:r w:rsidR="00CB49F3" w:rsidRPr="003C6264">
          <w:rPr>
            <w:rStyle w:val="Hypertextovodkaz"/>
            <w:rFonts w:eastAsia="Times New Roman"/>
            <w:noProof/>
          </w:rPr>
          <w:t>3.1.1</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Metalická kabelizace</w:t>
        </w:r>
        <w:r w:rsidR="00CB49F3">
          <w:rPr>
            <w:noProof/>
            <w:webHidden/>
          </w:rPr>
          <w:tab/>
        </w:r>
        <w:r w:rsidR="00CB49F3">
          <w:rPr>
            <w:noProof/>
            <w:webHidden/>
          </w:rPr>
          <w:fldChar w:fldCharType="begin"/>
        </w:r>
        <w:r w:rsidR="00CB49F3">
          <w:rPr>
            <w:noProof/>
            <w:webHidden/>
          </w:rPr>
          <w:instrText xml:space="preserve"> PAGEREF _Toc65673076 \h </w:instrText>
        </w:r>
        <w:r w:rsidR="00CB49F3">
          <w:rPr>
            <w:noProof/>
            <w:webHidden/>
          </w:rPr>
        </w:r>
        <w:r w:rsidR="00CB49F3">
          <w:rPr>
            <w:noProof/>
            <w:webHidden/>
          </w:rPr>
          <w:fldChar w:fldCharType="separate"/>
        </w:r>
        <w:r w:rsidR="00494E11">
          <w:rPr>
            <w:noProof/>
            <w:webHidden/>
          </w:rPr>
          <w:t>6</w:t>
        </w:r>
        <w:r w:rsidR="00CB49F3">
          <w:rPr>
            <w:noProof/>
            <w:webHidden/>
          </w:rPr>
          <w:fldChar w:fldCharType="end"/>
        </w:r>
      </w:hyperlink>
    </w:p>
    <w:p w14:paraId="2F363066" w14:textId="62DAC8C8" w:rsidR="00CB49F3" w:rsidRDefault="001930AA">
      <w:pPr>
        <w:pStyle w:val="Obsah3"/>
        <w:rPr>
          <w:rFonts w:asciiTheme="minorHAnsi" w:eastAsiaTheme="minorEastAsia" w:hAnsiTheme="minorHAnsi"/>
          <w:noProof/>
          <w:sz w:val="22"/>
          <w:lang w:eastAsia="cs-CZ"/>
        </w:rPr>
      </w:pPr>
      <w:hyperlink w:anchor="_Toc65673077" w:history="1">
        <w:r w:rsidR="00CB49F3" w:rsidRPr="003C6264">
          <w:rPr>
            <w:rStyle w:val="Hypertextovodkaz"/>
            <w:rFonts w:eastAsia="Times New Roman"/>
            <w:noProof/>
          </w:rPr>
          <w:t>3.1.2</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Ochranné trubky HDPE</w:t>
        </w:r>
        <w:r w:rsidR="00CB49F3">
          <w:rPr>
            <w:noProof/>
            <w:webHidden/>
          </w:rPr>
          <w:tab/>
        </w:r>
        <w:r w:rsidR="00CB49F3">
          <w:rPr>
            <w:noProof/>
            <w:webHidden/>
          </w:rPr>
          <w:fldChar w:fldCharType="begin"/>
        </w:r>
        <w:r w:rsidR="00CB49F3">
          <w:rPr>
            <w:noProof/>
            <w:webHidden/>
          </w:rPr>
          <w:instrText xml:space="preserve"> PAGEREF _Toc65673077 \h </w:instrText>
        </w:r>
        <w:r w:rsidR="00CB49F3">
          <w:rPr>
            <w:noProof/>
            <w:webHidden/>
          </w:rPr>
        </w:r>
        <w:r w:rsidR="00CB49F3">
          <w:rPr>
            <w:noProof/>
            <w:webHidden/>
          </w:rPr>
          <w:fldChar w:fldCharType="separate"/>
        </w:r>
        <w:r w:rsidR="00494E11">
          <w:rPr>
            <w:noProof/>
            <w:webHidden/>
          </w:rPr>
          <w:t>7</w:t>
        </w:r>
        <w:r w:rsidR="00CB49F3">
          <w:rPr>
            <w:noProof/>
            <w:webHidden/>
          </w:rPr>
          <w:fldChar w:fldCharType="end"/>
        </w:r>
      </w:hyperlink>
    </w:p>
    <w:p w14:paraId="4CEB87E1" w14:textId="31F5788A" w:rsidR="00CB49F3" w:rsidRDefault="001930AA">
      <w:pPr>
        <w:pStyle w:val="Obsah3"/>
        <w:rPr>
          <w:rFonts w:asciiTheme="minorHAnsi" w:eastAsiaTheme="minorEastAsia" w:hAnsiTheme="minorHAnsi"/>
          <w:noProof/>
          <w:sz w:val="22"/>
          <w:lang w:eastAsia="cs-CZ"/>
        </w:rPr>
      </w:pPr>
      <w:hyperlink w:anchor="_Toc65673078" w:history="1">
        <w:r w:rsidR="00CB49F3" w:rsidRPr="003C6264">
          <w:rPr>
            <w:rStyle w:val="Hypertextovodkaz"/>
            <w:rFonts w:eastAsia="Times New Roman"/>
            <w:noProof/>
          </w:rPr>
          <w:t>3.1.3</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Optická kabelizace</w:t>
        </w:r>
        <w:r w:rsidR="00CB49F3">
          <w:rPr>
            <w:noProof/>
            <w:webHidden/>
          </w:rPr>
          <w:tab/>
        </w:r>
        <w:r w:rsidR="00CB49F3">
          <w:rPr>
            <w:noProof/>
            <w:webHidden/>
          </w:rPr>
          <w:fldChar w:fldCharType="begin"/>
        </w:r>
        <w:r w:rsidR="00CB49F3">
          <w:rPr>
            <w:noProof/>
            <w:webHidden/>
          </w:rPr>
          <w:instrText xml:space="preserve"> PAGEREF _Toc65673078 \h </w:instrText>
        </w:r>
        <w:r w:rsidR="00CB49F3">
          <w:rPr>
            <w:noProof/>
            <w:webHidden/>
          </w:rPr>
        </w:r>
        <w:r w:rsidR="00CB49F3">
          <w:rPr>
            <w:noProof/>
            <w:webHidden/>
          </w:rPr>
          <w:fldChar w:fldCharType="separate"/>
        </w:r>
        <w:r w:rsidR="00494E11">
          <w:rPr>
            <w:noProof/>
            <w:webHidden/>
          </w:rPr>
          <w:t>8</w:t>
        </w:r>
        <w:r w:rsidR="00CB49F3">
          <w:rPr>
            <w:noProof/>
            <w:webHidden/>
          </w:rPr>
          <w:fldChar w:fldCharType="end"/>
        </w:r>
      </w:hyperlink>
    </w:p>
    <w:p w14:paraId="02C89FE1" w14:textId="6BA66629" w:rsidR="00CB49F3" w:rsidRDefault="001930AA">
      <w:pPr>
        <w:pStyle w:val="Obsah3"/>
        <w:rPr>
          <w:rFonts w:asciiTheme="minorHAnsi" w:eastAsiaTheme="minorEastAsia" w:hAnsiTheme="minorHAnsi"/>
          <w:noProof/>
          <w:sz w:val="22"/>
          <w:lang w:eastAsia="cs-CZ"/>
        </w:rPr>
      </w:pPr>
      <w:hyperlink w:anchor="_Toc65673079" w:history="1">
        <w:r w:rsidR="00CB49F3" w:rsidRPr="003C6264">
          <w:rPr>
            <w:rStyle w:val="Hypertextovodkaz"/>
            <w:rFonts w:eastAsia="Times New Roman"/>
            <w:noProof/>
          </w:rPr>
          <w:t>3.1.4</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Ochrana stávající kabelizace</w:t>
        </w:r>
        <w:r w:rsidR="00CB49F3">
          <w:rPr>
            <w:noProof/>
            <w:webHidden/>
          </w:rPr>
          <w:tab/>
        </w:r>
        <w:r w:rsidR="00CB49F3">
          <w:rPr>
            <w:noProof/>
            <w:webHidden/>
          </w:rPr>
          <w:fldChar w:fldCharType="begin"/>
        </w:r>
        <w:r w:rsidR="00CB49F3">
          <w:rPr>
            <w:noProof/>
            <w:webHidden/>
          </w:rPr>
          <w:instrText xml:space="preserve"> PAGEREF _Toc65673079 \h </w:instrText>
        </w:r>
        <w:r w:rsidR="00CB49F3">
          <w:rPr>
            <w:noProof/>
            <w:webHidden/>
          </w:rPr>
        </w:r>
        <w:r w:rsidR="00CB49F3">
          <w:rPr>
            <w:noProof/>
            <w:webHidden/>
          </w:rPr>
          <w:fldChar w:fldCharType="separate"/>
        </w:r>
        <w:r w:rsidR="00494E11">
          <w:rPr>
            <w:noProof/>
            <w:webHidden/>
          </w:rPr>
          <w:t>9</w:t>
        </w:r>
        <w:r w:rsidR="00CB49F3">
          <w:rPr>
            <w:noProof/>
            <w:webHidden/>
          </w:rPr>
          <w:fldChar w:fldCharType="end"/>
        </w:r>
      </w:hyperlink>
    </w:p>
    <w:p w14:paraId="65AA25BF" w14:textId="4096E1EB" w:rsidR="00CB49F3" w:rsidRDefault="001930AA">
      <w:pPr>
        <w:pStyle w:val="Obsah2"/>
        <w:rPr>
          <w:rFonts w:asciiTheme="minorHAnsi" w:eastAsiaTheme="minorEastAsia" w:hAnsiTheme="minorHAnsi"/>
          <w:b w:val="0"/>
          <w:noProof/>
          <w:sz w:val="22"/>
          <w:lang w:eastAsia="cs-CZ"/>
        </w:rPr>
      </w:pPr>
      <w:hyperlink w:anchor="_Toc65673080" w:history="1">
        <w:r w:rsidR="00CB49F3" w:rsidRPr="003C6264">
          <w:rPr>
            <w:rStyle w:val="Hypertextovodkaz"/>
            <w:rFonts w:eastAsia="Times New Roman"/>
            <w:noProof/>
          </w:rPr>
          <w:t>3.2</w:t>
        </w:r>
        <w:r w:rsidR="00CB49F3">
          <w:rPr>
            <w:rFonts w:asciiTheme="minorHAnsi" w:eastAsiaTheme="minorEastAsia" w:hAnsiTheme="minorHAnsi"/>
            <w:b w:val="0"/>
            <w:noProof/>
            <w:sz w:val="22"/>
            <w:lang w:eastAsia="cs-CZ"/>
          </w:rPr>
          <w:tab/>
        </w:r>
        <w:r w:rsidR="00CB49F3" w:rsidRPr="003C6264">
          <w:rPr>
            <w:rStyle w:val="Hypertextovodkaz"/>
            <w:rFonts w:eastAsia="Times New Roman"/>
            <w:noProof/>
          </w:rPr>
          <w:t>Navržené technické řešení</w:t>
        </w:r>
        <w:r w:rsidR="00CB49F3">
          <w:rPr>
            <w:noProof/>
            <w:webHidden/>
          </w:rPr>
          <w:tab/>
        </w:r>
        <w:r w:rsidR="00CB49F3">
          <w:rPr>
            <w:noProof/>
            <w:webHidden/>
          </w:rPr>
          <w:fldChar w:fldCharType="begin"/>
        </w:r>
        <w:r w:rsidR="00CB49F3">
          <w:rPr>
            <w:noProof/>
            <w:webHidden/>
          </w:rPr>
          <w:instrText xml:space="preserve"> PAGEREF _Toc65673080 \h </w:instrText>
        </w:r>
        <w:r w:rsidR="00CB49F3">
          <w:rPr>
            <w:noProof/>
            <w:webHidden/>
          </w:rPr>
        </w:r>
        <w:r w:rsidR="00CB49F3">
          <w:rPr>
            <w:noProof/>
            <w:webHidden/>
          </w:rPr>
          <w:fldChar w:fldCharType="separate"/>
        </w:r>
        <w:r w:rsidR="00494E11">
          <w:rPr>
            <w:noProof/>
            <w:webHidden/>
          </w:rPr>
          <w:t>9</w:t>
        </w:r>
        <w:r w:rsidR="00CB49F3">
          <w:rPr>
            <w:noProof/>
            <w:webHidden/>
          </w:rPr>
          <w:fldChar w:fldCharType="end"/>
        </w:r>
      </w:hyperlink>
    </w:p>
    <w:p w14:paraId="4B76F445" w14:textId="150CBD2B" w:rsidR="00CB49F3" w:rsidRDefault="001930AA">
      <w:pPr>
        <w:pStyle w:val="Obsah3"/>
        <w:rPr>
          <w:rFonts w:asciiTheme="minorHAnsi" w:eastAsiaTheme="minorEastAsia" w:hAnsiTheme="minorHAnsi"/>
          <w:noProof/>
          <w:sz w:val="22"/>
          <w:lang w:eastAsia="cs-CZ"/>
        </w:rPr>
      </w:pPr>
      <w:hyperlink w:anchor="_Toc65673081" w:history="1">
        <w:r w:rsidR="00CB49F3" w:rsidRPr="003C6264">
          <w:rPr>
            <w:rStyle w:val="Hypertextovodkaz"/>
            <w:rFonts w:eastAsia="Times New Roman"/>
            <w:noProof/>
          </w:rPr>
          <w:t>3.2.1</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Zemní práce</w:t>
        </w:r>
        <w:r w:rsidR="00CB49F3">
          <w:rPr>
            <w:noProof/>
            <w:webHidden/>
          </w:rPr>
          <w:tab/>
        </w:r>
        <w:r w:rsidR="00CB49F3">
          <w:rPr>
            <w:noProof/>
            <w:webHidden/>
          </w:rPr>
          <w:fldChar w:fldCharType="begin"/>
        </w:r>
        <w:r w:rsidR="00CB49F3">
          <w:rPr>
            <w:noProof/>
            <w:webHidden/>
          </w:rPr>
          <w:instrText xml:space="preserve"> PAGEREF _Toc65673081 \h </w:instrText>
        </w:r>
        <w:r w:rsidR="00CB49F3">
          <w:rPr>
            <w:noProof/>
            <w:webHidden/>
          </w:rPr>
        </w:r>
        <w:r w:rsidR="00CB49F3">
          <w:rPr>
            <w:noProof/>
            <w:webHidden/>
          </w:rPr>
          <w:fldChar w:fldCharType="separate"/>
        </w:r>
        <w:r w:rsidR="00494E11">
          <w:rPr>
            <w:noProof/>
            <w:webHidden/>
          </w:rPr>
          <w:t>10</w:t>
        </w:r>
        <w:r w:rsidR="00CB49F3">
          <w:rPr>
            <w:noProof/>
            <w:webHidden/>
          </w:rPr>
          <w:fldChar w:fldCharType="end"/>
        </w:r>
      </w:hyperlink>
    </w:p>
    <w:p w14:paraId="2D85CA6B" w14:textId="38ECF3B0" w:rsidR="00CB49F3" w:rsidRDefault="001930AA">
      <w:pPr>
        <w:pStyle w:val="Obsah3"/>
        <w:rPr>
          <w:rFonts w:asciiTheme="minorHAnsi" w:eastAsiaTheme="minorEastAsia" w:hAnsiTheme="minorHAnsi"/>
          <w:noProof/>
          <w:sz w:val="22"/>
          <w:lang w:eastAsia="cs-CZ"/>
        </w:rPr>
      </w:pPr>
      <w:hyperlink w:anchor="_Toc65673082" w:history="1">
        <w:r w:rsidR="00CB49F3" w:rsidRPr="003C6264">
          <w:rPr>
            <w:rStyle w:val="Hypertextovodkaz"/>
            <w:rFonts w:eastAsia="Times New Roman"/>
            <w:noProof/>
            <w:lang w:val="x-none"/>
          </w:rPr>
          <w:t>3.2.2</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Inženýrské sítě</w:t>
        </w:r>
        <w:r w:rsidR="00CB49F3">
          <w:rPr>
            <w:noProof/>
            <w:webHidden/>
          </w:rPr>
          <w:tab/>
        </w:r>
        <w:r w:rsidR="00CB49F3">
          <w:rPr>
            <w:noProof/>
            <w:webHidden/>
          </w:rPr>
          <w:fldChar w:fldCharType="begin"/>
        </w:r>
        <w:r w:rsidR="00CB49F3">
          <w:rPr>
            <w:noProof/>
            <w:webHidden/>
          </w:rPr>
          <w:instrText xml:space="preserve"> PAGEREF _Toc65673082 \h </w:instrText>
        </w:r>
        <w:r w:rsidR="00CB49F3">
          <w:rPr>
            <w:noProof/>
            <w:webHidden/>
          </w:rPr>
        </w:r>
        <w:r w:rsidR="00CB49F3">
          <w:rPr>
            <w:noProof/>
            <w:webHidden/>
          </w:rPr>
          <w:fldChar w:fldCharType="separate"/>
        </w:r>
        <w:r w:rsidR="00494E11">
          <w:rPr>
            <w:noProof/>
            <w:webHidden/>
          </w:rPr>
          <w:t>11</w:t>
        </w:r>
        <w:r w:rsidR="00CB49F3">
          <w:rPr>
            <w:noProof/>
            <w:webHidden/>
          </w:rPr>
          <w:fldChar w:fldCharType="end"/>
        </w:r>
      </w:hyperlink>
    </w:p>
    <w:p w14:paraId="00B32C10" w14:textId="37C575D0" w:rsidR="00CB49F3" w:rsidRDefault="001930AA">
      <w:pPr>
        <w:pStyle w:val="Obsah3"/>
        <w:rPr>
          <w:rFonts w:asciiTheme="minorHAnsi" w:eastAsiaTheme="minorEastAsia" w:hAnsiTheme="minorHAnsi"/>
          <w:noProof/>
          <w:sz w:val="22"/>
          <w:lang w:eastAsia="cs-CZ"/>
        </w:rPr>
      </w:pPr>
      <w:hyperlink w:anchor="_Toc65673083" w:history="1">
        <w:r w:rsidR="00CB49F3" w:rsidRPr="003C6264">
          <w:rPr>
            <w:rStyle w:val="Hypertextovodkaz"/>
            <w:rFonts w:eastAsia="Times New Roman"/>
            <w:noProof/>
          </w:rPr>
          <w:t>3.2.3</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Výkopy</w:t>
        </w:r>
        <w:r w:rsidR="00CB49F3">
          <w:rPr>
            <w:noProof/>
            <w:webHidden/>
          </w:rPr>
          <w:tab/>
        </w:r>
        <w:r w:rsidR="00CB49F3">
          <w:rPr>
            <w:noProof/>
            <w:webHidden/>
          </w:rPr>
          <w:fldChar w:fldCharType="begin"/>
        </w:r>
        <w:r w:rsidR="00CB49F3">
          <w:rPr>
            <w:noProof/>
            <w:webHidden/>
          </w:rPr>
          <w:instrText xml:space="preserve"> PAGEREF _Toc65673083 \h </w:instrText>
        </w:r>
        <w:r w:rsidR="00CB49F3">
          <w:rPr>
            <w:noProof/>
            <w:webHidden/>
          </w:rPr>
        </w:r>
        <w:r w:rsidR="00CB49F3">
          <w:rPr>
            <w:noProof/>
            <w:webHidden/>
          </w:rPr>
          <w:fldChar w:fldCharType="separate"/>
        </w:r>
        <w:r w:rsidR="00494E11">
          <w:rPr>
            <w:noProof/>
            <w:webHidden/>
          </w:rPr>
          <w:t>11</w:t>
        </w:r>
        <w:r w:rsidR="00CB49F3">
          <w:rPr>
            <w:noProof/>
            <w:webHidden/>
          </w:rPr>
          <w:fldChar w:fldCharType="end"/>
        </w:r>
      </w:hyperlink>
    </w:p>
    <w:p w14:paraId="74AE1656" w14:textId="5E2DFB81" w:rsidR="00CB49F3" w:rsidRDefault="001930AA">
      <w:pPr>
        <w:pStyle w:val="Obsah3"/>
        <w:rPr>
          <w:rFonts w:asciiTheme="minorHAnsi" w:eastAsiaTheme="minorEastAsia" w:hAnsiTheme="minorHAnsi"/>
          <w:noProof/>
          <w:sz w:val="22"/>
          <w:lang w:eastAsia="cs-CZ"/>
        </w:rPr>
      </w:pPr>
      <w:hyperlink w:anchor="_Toc65673084" w:history="1">
        <w:r w:rsidR="00CB49F3" w:rsidRPr="003C6264">
          <w:rPr>
            <w:rStyle w:val="Hypertextovodkaz"/>
            <w:rFonts w:eastAsia="Times New Roman"/>
            <w:noProof/>
          </w:rPr>
          <w:t>3.2.4</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Záhozy</w:t>
        </w:r>
        <w:r w:rsidR="00CB49F3">
          <w:rPr>
            <w:noProof/>
            <w:webHidden/>
          </w:rPr>
          <w:tab/>
        </w:r>
        <w:r w:rsidR="00CB49F3">
          <w:rPr>
            <w:noProof/>
            <w:webHidden/>
          </w:rPr>
          <w:fldChar w:fldCharType="begin"/>
        </w:r>
        <w:r w:rsidR="00CB49F3">
          <w:rPr>
            <w:noProof/>
            <w:webHidden/>
          </w:rPr>
          <w:instrText xml:space="preserve"> PAGEREF _Toc65673084 \h </w:instrText>
        </w:r>
        <w:r w:rsidR="00CB49F3">
          <w:rPr>
            <w:noProof/>
            <w:webHidden/>
          </w:rPr>
        </w:r>
        <w:r w:rsidR="00CB49F3">
          <w:rPr>
            <w:noProof/>
            <w:webHidden/>
          </w:rPr>
          <w:fldChar w:fldCharType="separate"/>
        </w:r>
        <w:r w:rsidR="00494E11">
          <w:rPr>
            <w:noProof/>
            <w:webHidden/>
          </w:rPr>
          <w:t>12</w:t>
        </w:r>
        <w:r w:rsidR="00CB49F3">
          <w:rPr>
            <w:noProof/>
            <w:webHidden/>
          </w:rPr>
          <w:fldChar w:fldCharType="end"/>
        </w:r>
      </w:hyperlink>
    </w:p>
    <w:p w14:paraId="559BC7BF" w14:textId="67D04025" w:rsidR="00CB49F3" w:rsidRDefault="001930AA">
      <w:pPr>
        <w:pStyle w:val="Obsah3"/>
        <w:rPr>
          <w:rFonts w:asciiTheme="minorHAnsi" w:eastAsiaTheme="minorEastAsia" w:hAnsiTheme="minorHAnsi"/>
          <w:noProof/>
          <w:sz w:val="22"/>
          <w:lang w:eastAsia="cs-CZ"/>
        </w:rPr>
      </w:pPr>
      <w:hyperlink w:anchor="_Toc65673085" w:history="1">
        <w:r w:rsidR="00CB49F3" w:rsidRPr="003C6264">
          <w:rPr>
            <w:rStyle w:val="Hypertextovodkaz"/>
            <w:rFonts w:eastAsia="Times New Roman"/>
            <w:noProof/>
          </w:rPr>
          <w:t>3.2.5</w:t>
        </w:r>
        <w:r w:rsidR="00CB49F3">
          <w:rPr>
            <w:rFonts w:asciiTheme="minorHAnsi" w:eastAsiaTheme="minorEastAsia" w:hAnsiTheme="minorHAnsi"/>
            <w:noProof/>
            <w:sz w:val="22"/>
            <w:lang w:eastAsia="cs-CZ"/>
          </w:rPr>
          <w:tab/>
        </w:r>
        <w:r w:rsidR="00CB49F3" w:rsidRPr="003C6264">
          <w:rPr>
            <w:rStyle w:val="Hypertextovodkaz"/>
            <w:rFonts w:eastAsia="Times New Roman"/>
            <w:noProof/>
          </w:rPr>
          <w:t>Křížení</w:t>
        </w:r>
        <w:r w:rsidR="00CB49F3">
          <w:rPr>
            <w:noProof/>
            <w:webHidden/>
          </w:rPr>
          <w:tab/>
        </w:r>
        <w:r w:rsidR="00CB49F3">
          <w:rPr>
            <w:noProof/>
            <w:webHidden/>
          </w:rPr>
          <w:fldChar w:fldCharType="begin"/>
        </w:r>
        <w:r w:rsidR="00CB49F3">
          <w:rPr>
            <w:noProof/>
            <w:webHidden/>
          </w:rPr>
          <w:instrText xml:space="preserve"> PAGEREF _Toc65673085 \h </w:instrText>
        </w:r>
        <w:r w:rsidR="00CB49F3">
          <w:rPr>
            <w:noProof/>
            <w:webHidden/>
          </w:rPr>
        </w:r>
        <w:r w:rsidR="00CB49F3">
          <w:rPr>
            <w:noProof/>
            <w:webHidden/>
          </w:rPr>
          <w:fldChar w:fldCharType="separate"/>
        </w:r>
        <w:r w:rsidR="00494E11">
          <w:rPr>
            <w:noProof/>
            <w:webHidden/>
          </w:rPr>
          <w:t>12</w:t>
        </w:r>
        <w:r w:rsidR="00CB49F3">
          <w:rPr>
            <w:noProof/>
            <w:webHidden/>
          </w:rPr>
          <w:fldChar w:fldCharType="end"/>
        </w:r>
      </w:hyperlink>
    </w:p>
    <w:p w14:paraId="544ABBFC" w14:textId="3015EF58" w:rsidR="00CB49F3" w:rsidRDefault="001930AA">
      <w:pPr>
        <w:pStyle w:val="Obsah1"/>
        <w:rPr>
          <w:rFonts w:asciiTheme="minorHAnsi" w:eastAsiaTheme="minorEastAsia" w:hAnsiTheme="minorHAnsi"/>
          <w:b w:val="0"/>
          <w:lang w:eastAsia="cs-CZ"/>
        </w:rPr>
      </w:pPr>
      <w:hyperlink w:anchor="_Toc65673086" w:history="1">
        <w:r w:rsidR="00CB49F3" w:rsidRPr="003C6264">
          <w:rPr>
            <w:rStyle w:val="Hypertextovodkaz"/>
          </w:rPr>
          <w:t>4</w:t>
        </w:r>
        <w:r w:rsidR="00CB49F3">
          <w:rPr>
            <w:rFonts w:asciiTheme="minorHAnsi" w:eastAsiaTheme="minorEastAsia" w:hAnsiTheme="minorHAnsi"/>
            <w:b w:val="0"/>
            <w:lang w:eastAsia="cs-CZ"/>
          </w:rPr>
          <w:tab/>
        </w:r>
        <w:r w:rsidR="00CB49F3" w:rsidRPr="003C6264">
          <w:rPr>
            <w:rStyle w:val="Hypertextovodkaz"/>
          </w:rPr>
          <w:t>Popis navrženého řešení ve vztahu k péči o ŽP</w:t>
        </w:r>
        <w:r w:rsidR="00CB49F3">
          <w:rPr>
            <w:webHidden/>
          </w:rPr>
          <w:tab/>
        </w:r>
        <w:r w:rsidR="00CB49F3">
          <w:rPr>
            <w:webHidden/>
          </w:rPr>
          <w:fldChar w:fldCharType="begin"/>
        </w:r>
        <w:r w:rsidR="00CB49F3">
          <w:rPr>
            <w:webHidden/>
          </w:rPr>
          <w:instrText xml:space="preserve"> PAGEREF _Toc65673086 \h </w:instrText>
        </w:r>
        <w:r w:rsidR="00CB49F3">
          <w:rPr>
            <w:webHidden/>
          </w:rPr>
        </w:r>
        <w:r w:rsidR="00CB49F3">
          <w:rPr>
            <w:webHidden/>
          </w:rPr>
          <w:fldChar w:fldCharType="separate"/>
        </w:r>
        <w:r w:rsidR="00494E11">
          <w:rPr>
            <w:webHidden/>
          </w:rPr>
          <w:t>14</w:t>
        </w:r>
        <w:r w:rsidR="00CB49F3">
          <w:rPr>
            <w:webHidden/>
          </w:rPr>
          <w:fldChar w:fldCharType="end"/>
        </w:r>
      </w:hyperlink>
    </w:p>
    <w:p w14:paraId="521A84F8" w14:textId="11BD243E" w:rsidR="00CB49F3" w:rsidRDefault="001930AA">
      <w:pPr>
        <w:pStyle w:val="Obsah2"/>
        <w:rPr>
          <w:rFonts w:asciiTheme="minorHAnsi" w:eastAsiaTheme="minorEastAsia" w:hAnsiTheme="minorHAnsi"/>
          <w:b w:val="0"/>
          <w:noProof/>
          <w:sz w:val="22"/>
          <w:lang w:eastAsia="cs-CZ"/>
        </w:rPr>
      </w:pPr>
      <w:hyperlink w:anchor="_Toc65673087" w:history="1">
        <w:r w:rsidR="00CB49F3" w:rsidRPr="003C6264">
          <w:rPr>
            <w:rStyle w:val="Hypertextovodkaz"/>
            <w:noProof/>
          </w:rPr>
          <w:t>4.1</w:t>
        </w:r>
        <w:r w:rsidR="00CB49F3">
          <w:rPr>
            <w:rFonts w:asciiTheme="minorHAnsi" w:eastAsiaTheme="minorEastAsia" w:hAnsiTheme="minorHAnsi"/>
            <w:b w:val="0"/>
            <w:noProof/>
            <w:sz w:val="22"/>
            <w:lang w:eastAsia="cs-CZ"/>
          </w:rPr>
          <w:tab/>
        </w:r>
        <w:r w:rsidR="00CB49F3" w:rsidRPr="003C6264">
          <w:rPr>
            <w:rStyle w:val="Hypertextovodkaz"/>
            <w:noProof/>
          </w:rPr>
          <w:t>Likvidace odpadů</w:t>
        </w:r>
        <w:r w:rsidR="00CB49F3">
          <w:rPr>
            <w:noProof/>
            <w:webHidden/>
          </w:rPr>
          <w:tab/>
        </w:r>
        <w:r w:rsidR="00CB49F3">
          <w:rPr>
            <w:noProof/>
            <w:webHidden/>
          </w:rPr>
          <w:fldChar w:fldCharType="begin"/>
        </w:r>
        <w:r w:rsidR="00CB49F3">
          <w:rPr>
            <w:noProof/>
            <w:webHidden/>
          </w:rPr>
          <w:instrText xml:space="preserve"> PAGEREF _Toc65673087 \h </w:instrText>
        </w:r>
        <w:r w:rsidR="00CB49F3">
          <w:rPr>
            <w:noProof/>
            <w:webHidden/>
          </w:rPr>
        </w:r>
        <w:r w:rsidR="00CB49F3">
          <w:rPr>
            <w:noProof/>
            <w:webHidden/>
          </w:rPr>
          <w:fldChar w:fldCharType="separate"/>
        </w:r>
        <w:r w:rsidR="00494E11">
          <w:rPr>
            <w:noProof/>
            <w:webHidden/>
          </w:rPr>
          <w:t>14</w:t>
        </w:r>
        <w:r w:rsidR="00CB49F3">
          <w:rPr>
            <w:noProof/>
            <w:webHidden/>
          </w:rPr>
          <w:fldChar w:fldCharType="end"/>
        </w:r>
      </w:hyperlink>
    </w:p>
    <w:p w14:paraId="5E6BF070" w14:textId="211E6F55" w:rsidR="00CB49F3" w:rsidRDefault="001930AA">
      <w:pPr>
        <w:pStyle w:val="Obsah2"/>
        <w:rPr>
          <w:rFonts w:asciiTheme="minorHAnsi" w:eastAsiaTheme="minorEastAsia" w:hAnsiTheme="minorHAnsi"/>
          <w:b w:val="0"/>
          <w:noProof/>
          <w:sz w:val="22"/>
          <w:lang w:eastAsia="cs-CZ"/>
        </w:rPr>
      </w:pPr>
      <w:hyperlink w:anchor="_Toc65673088" w:history="1">
        <w:r w:rsidR="00CB49F3" w:rsidRPr="003C6264">
          <w:rPr>
            <w:rStyle w:val="Hypertextovodkaz"/>
            <w:noProof/>
          </w:rPr>
          <w:t>4.2</w:t>
        </w:r>
        <w:r w:rsidR="00CB49F3">
          <w:rPr>
            <w:rFonts w:asciiTheme="minorHAnsi" w:eastAsiaTheme="minorEastAsia" w:hAnsiTheme="minorHAnsi"/>
            <w:b w:val="0"/>
            <w:noProof/>
            <w:sz w:val="22"/>
            <w:lang w:eastAsia="cs-CZ"/>
          </w:rPr>
          <w:tab/>
        </w:r>
        <w:r w:rsidR="00CB49F3" w:rsidRPr="003C6264">
          <w:rPr>
            <w:rStyle w:val="Hypertextovodkaz"/>
            <w:noProof/>
          </w:rPr>
          <w:t>Vliv stavby na životní prostředí</w:t>
        </w:r>
        <w:r w:rsidR="00CB49F3">
          <w:rPr>
            <w:noProof/>
            <w:webHidden/>
          </w:rPr>
          <w:tab/>
        </w:r>
        <w:r w:rsidR="00CB49F3">
          <w:rPr>
            <w:noProof/>
            <w:webHidden/>
          </w:rPr>
          <w:fldChar w:fldCharType="begin"/>
        </w:r>
        <w:r w:rsidR="00CB49F3">
          <w:rPr>
            <w:noProof/>
            <w:webHidden/>
          </w:rPr>
          <w:instrText xml:space="preserve"> PAGEREF _Toc65673088 \h </w:instrText>
        </w:r>
        <w:r w:rsidR="00CB49F3">
          <w:rPr>
            <w:noProof/>
            <w:webHidden/>
          </w:rPr>
        </w:r>
        <w:r w:rsidR="00CB49F3">
          <w:rPr>
            <w:noProof/>
            <w:webHidden/>
          </w:rPr>
          <w:fldChar w:fldCharType="separate"/>
        </w:r>
        <w:r w:rsidR="00494E11">
          <w:rPr>
            <w:noProof/>
            <w:webHidden/>
          </w:rPr>
          <w:t>14</w:t>
        </w:r>
        <w:r w:rsidR="00CB49F3">
          <w:rPr>
            <w:noProof/>
            <w:webHidden/>
          </w:rPr>
          <w:fldChar w:fldCharType="end"/>
        </w:r>
      </w:hyperlink>
    </w:p>
    <w:p w14:paraId="6DF3EA6D" w14:textId="05A1F6C9" w:rsidR="00CB49F3" w:rsidRDefault="001930AA">
      <w:pPr>
        <w:pStyle w:val="Obsah2"/>
        <w:rPr>
          <w:rFonts w:asciiTheme="minorHAnsi" w:eastAsiaTheme="minorEastAsia" w:hAnsiTheme="minorHAnsi"/>
          <w:b w:val="0"/>
          <w:noProof/>
          <w:sz w:val="22"/>
          <w:lang w:eastAsia="cs-CZ"/>
        </w:rPr>
      </w:pPr>
      <w:hyperlink w:anchor="_Toc65673089" w:history="1">
        <w:r w:rsidR="00CB49F3" w:rsidRPr="003C6264">
          <w:rPr>
            <w:rStyle w:val="Hypertextovodkaz"/>
            <w:noProof/>
          </w:rPr>
          <w:t>4.3</w:t>
        </w:r>
        <w:r w:rsidR="00CB49F3">
          <w:rPr>
            <w:rFonts w:asciiTheme="minorHAnsi" w:eastAsiaTheme="minorEastAsia" w:hAnsiTheme="minorHAnsi"/>
            <w:b w:val="0"/>
            <w:noProof/>
            <w:sz w:val="22"/>
            <w:lang w:eastAsia="cs-CZ"/>
          </w:rPr>
          <w:tab/>
        </w:r>
        <w:r w:rsidR="00CB49F3" w:rsidRPr="003C6264">
          <w:rPr>
            <w:rStyle w:val="Hypertextovodkaz"/>
            <w:noProof/>
          </w:rPr>
          <w:t>Opatření k minimalizaci vlivu stavby na životní prostředí</w:t>
        </w:r>
        <w:r w:rsidR="00CB49F3">
          <w:rPr>
            <w:noProof/>
            <w:webHidden/>
          </w:rPr>
          <w:tab/>
        </w:r>
        <w:r w:rsidR="00CB49F3">
          <w:rPr>
            <w:noProof/>
            <w:webHidden/>
          </w:rPr>
          <w:fldChar w:fldCharType="begin"/>
        </w:r>
        <w:r w:rsidR="00CB49F3">
          <w:rPr>
            <w:noProof/>
            <w:webHidden/>
          </w:rPr>
          <w:instrText xml:space="preserve"> PAGEREF _Toc65673089 \h </w:instrText>
        </w:r>
        <w:r w:rsidR="00CB49F3">
          <w:rPr>
            <w:noProof/>
            <w:webHidden/>
          </w:rPr>
        </w:r>
        <w:r w:rsidR="00CB49F3">
          <w:rPr>
            <w:noProof/>
            <w:webHidden/>
          </w:rPr>
          <w:fldChar w:fldCharType="separate"/>
        </w:r>
        <w:r w:rsidR="00494E11">
          <w:rPr>
            <w:noProof/>
            <w:webHidden/>
          </w:rPr>
          <w:t>14</w:t>
        </w:r>
        <w:r w:rsidR="00CB49F3">
          <w:rPr>
            <w:noProof/>
            <w:webHidden/>
          </w:rPr>
          <w:fldChar w:fldCharType="end"/>
        </w:r>
      </w:hyperlink>
    </w:p>
    <w:p w14:paraId="41754D76" w14:textId="5B40E539" w:rsidR="00CB49F3" w:rsidRDefault="001930AA">
      <w:pPr>
        <w:pStyle w:val="Obsah1"/>
        <w:rPr>
          <w:rFonts w:asciiTheme="minorHAnsi" w:eastAsiaTheme="minorEastAsia" w:hAnsiTheme="minorHAnsi"/>
          <w:b w:val="0"/>
          <w:lang w:eastAsia="cs-CZ"/>
        </w:rPr>
      </w:pPr>
      <w:hyperlink w:anchor="_Toc65673090" w:history="1">
        <w:r w:rsidR="00CB49F3" w:rsidRPr="003C6264">
          <w:rPr>
            <w:rStyle w:val="Hypertextovodkaz"/>
          </w:rPr>
          <w:t>5</w:t>
        </w:r>
        <w:r w:rsidR="00CB49F3">
          <w:rPr>
            <w:rFonts w:asciiTheme="minorHAnsi" w:eastAsiaTheme="minorEastAsia" w:hAnsiTheme="minorHAnsi"/>
            <w:b w:val="0"/>
            <w:lang w:eastAsia="cs-CZ"/>
          </w:rPr>
          <w:tab/>
        </w:r>
        <w:r w:rsidR="00CB49F3" w:rsidRPr="003C6264">
          <w:rPr>
            <w:rStyle w:val="Hypertextovodkaz"/>
          </w:rPr>
          <w:t>Odůvodnění případných výjimek daného objektu z předpisů</w:t>
        </w:r>
        <w:r w:rsidR="00CB49F3">
          <w:rPr>
            <w:webHidden/>
          </w:rPr>
          <w:tab/>
        </w:r>
        <w:r w:rsidR="00CB49F3">
          <w:rPr>
            <w:webHidden/>
          </w:rPr>
          <w:fldChar w:fldCharType="begin"/>
        </w:r>
        <w:r w:rsidR="00CB49F3">
          <w:rPr>
            <w:webHidden/>
          </w:rPr>
          <w:instrText xml:space="preserve"> PAGEREF _Toc65673090 \h </w:instrText>
        </w:r>
        <w:r w:rsidR="00CB49F3">
          <w:rPr>
            <w:webHidden/>
          </w:rPr>
        </w:r>
        <w:r w:rsidR="00CB49F3">
          <w:rPr>
            <w:webHidden/>
          </w:rPr>
          <w:fldChar w:fldCharType="separate"/>
        </w:r>
        <w:r w:rsidR="00494E11">
          <w:rPr>
            <w:webHidden/>
          </w:rPr>
          <w:t>16</w:t>
        </w:r>
        <w:r w:rsidR="00CB49F3">
          <w:rPr>
            <w:webHidden/>
          </w:rPr>
          <w:fldChar w:fldCharType="end"/>
        </w:r>
      </w:hyperlink>
    </w:p>
    <w:p w14:paraId="4C297711" w14:textId="0D24FB19" w:rsidR="00CB49F3" w:rsidRDefault="001930AA">
      <w:pPr>
        <w:pStyle w:val="Obsah1"/>
        <w:rPr>
          <w:rFonts w:asciiTheme="minorHAnsi" w:eastAsiaTheme="minorEastAsia" w:hAnsiTheme="minorHAnsi"/>
          <w:b w:val="0"/>
          <w:lang w:eastAsia="cs-CZ"/>
        </w:rPr>
      </w:pPr>
      <w:hyperlink w:anchor="_Toc65673091" w:history="1">
        <w:r w:rsidR="00CB49F3" w:rsidRPr="003C6264">
          <w:rPr>
            <w:rStyle w:val="Hypertextovodkaz"/>
          </w:rPr>
          <w:t>6</w:t>
        </w:r>
        <w:r w:rsidR="00CB49F3">
          <w:rPr>
            <w:rFonts w:asciiTheme="minorHAnsi" w:eastAsiaTheme="minorEastAsia" w:hAnsiTheme="minorHAnsi"/>
            <w:b w:val="0"/>
            <w:lang w:eastAsia="cs-CZ"/>
          </w:rPr>
          <w:tab/>
        </w:r>
        <w:r w:rsidR="00CB49F3" w:rsidRPr="003C6264">
          <w:rPr>
            <w:rStyle w:val="Hypertextovodkaz"/>
          </w:rPr>
          <w:t>Návaznost na ostatní objekty</w:t>
        </w:r>
        <w:r w:rsidR="00CB49F3">
          <w:rPr>
            <w:webHidden/>
          </w:rPr>
          <w:tab/>
        </w:r>
        <w:r w:rsidR="00CB49F3">
          <w:rPr>
            <w:webHidden/>
          </w:rPr>
          <w:fldChar w:fldCharType="begin"/>
        </w:r>
        <w:r w:rsidR="00CB49F3">
          <w:rPr>
            <w:webHidden/>
          </w:rPr>
          <w:instrText xml:space="preserve"> PAGEREF _Toc65673091 \h </w:instrText>
        </w:r>
        <w:r w:rsidR="00CB49F3">
          <w:rPr>
            <w:webHidden/>
          </w:rPr>
        </w:r>
        <w:r w:rsidR="00CB49F3">
          <w:rPr>
            <w:webHidden/>
          </w:rPr>
          <w:fldChar w:fldCharType="separate"/>
        </w:r>
        <w:r w:rsidR="00494E11">
          <w:rPr>
            <w:webHidden/>
          </w:rPr>
          <w:t>17</w:t>
        </w:r>
        <w:r w:rsidR="00CB49F3">
          <w:rPr>
            <w:webHidden/>
          </w:rPr>
          <w:fldChar w:fldCharType="end"/>
        </w:r>
      </w:hyperlink>
    </w:p>
    <w:p w14:paraId="6DC9A0CA" w14:textId="45E9B66A" w:rsidR="00CB49F3" w:rsidRDefault="001930AA">
      <w:pPr>
        <w:pStyle w:val="Obsah2"/>
        <w:rPr>
          <w:rFonts w:asciiTheme="minorHAnsi" w:eastAsiaTheme="minorEastAsia" w:hAnsiTheme="minorHAnsi"/>
          <w:b w:val="0"/>
          <w:noProof/>
          <w:sz w:val="22"/>
          <w:lang w:eastAsia="cs-CZ"/>
        </w:rPr>
      </w:pPr>
      <w:hyperlink w:anchor="_Toc65673092" w:history="1">
        <w:r w:rsidR="00CB49F3" w:rsidRPr="003C6264">
          <w:rPr>
            <w:rStyle w:val="Hypertextovodkaz"/>
            <w:noProof/>
          </w:rPr>
          <w:t>6.1</w:t>
        </w:r>
        <w:r w:rsidR="00CB49F3">
          <w:rPr>
            <w:rFonts w:asciiTheme="minorHAnsi" w:eastAsiaTheme="minorEastAsia" w:hAnsiTheme="minorHAnsi"/>
            <w:b w:val="0"/>
            <w:noProof/>
            <w:sz w:val="22"/>
            <w:lang w:eastAsia="cs-CZ"/>
          </w:rPr>
          <w:tab/>
        </w:r>
        <w:r w:rsidR="00CB49F3" w:rsidRPr="003C6264">
          <w:rPr>
            <w:rStyle w:val="Hypertextovodkaz"/>
            <w:noProof/>
          </w:rPr>
          <w:t>Seznam PS a SO stavby</w:t>
        </w:r>
        <w:r w:rsidR="00CB49F3">
          <w:rPr>
            <w:noProof/>
            <w:webHidden/>
          </w:rPr>
          <w:tab/>
        </w:r>
        <w:r w:rsidR="00CB49F3">
          <w:rPr>
            <w:noProof/>
            <w:webHidden/>
          </w:rPr>
          <w:fldChar w:fldCharType="begin"/>
        </w:r>
        <w:r w:rsidR="00CB49F3">
          <w:rPr>
            <w:noProof/>
            <w:webHidden/>
          </w:rPr>
          <w:instrText xml:space="preserve"> PAGEREF _Toc65673092 \h </w:instrText>
        </w:r>
        <w:r w:rsidR="00CB49F3">
          <w:rPr>
            <w:noProof/>
            <w:webHidden/>
          </w:rPr>
        </w:r>
        <w:r w:rsidR="00CB49F3">
          <w:rPr>
            <w:noProof/>
            <w:webHidden/>
          </w:rPr>
          <w:fldChar w:fldCharType="separate"/>
        </w:r>
        <w:r w:rsidR="00494E11">
          <w:rPr>
            <w:noProof/>
            <w:webHidden/>
          </w:rPr>
          <w:t>17</w:t>
        </w:r>
        <w:r w:rsidR="00CB49F3">
          <w:rPr>
            <w:noProof/>
            <w:webHidden/>
          </w:rPr>
          <w:fldChar w:fldCharType="end"/>
        </w:r>
      </w:hyperlink>
    </w:p>
    <w:p w14:paraId="6B2A4883" w14:textId="71592520" w:rsidR="00CB49F3" w:rsidRDefault="001930AA">
      <w:pPr>
        <w:pStyle w:val="Obsah1"/>
        <w:rPr>
          <w:rFonts w:asciiTheme="minorHAnsi" w:eastAsiaTheme="minorEastAsia" w:hAnsiTheme="minorHAnsi"/>
          <w:b w:val="0"/>
          <w:lang w:eastAsia="cs-CZ"/>
        </w:rPr>
      </w:pPr>
      <w:hyperlink w:anchor="_Toc65673093" w:history="1">
        <w:r w:rsidR="00CB49F3" w:rsidRPr="003C6264">
          <w:rPr>
            <w:rStyle w:val="Hypertextovodkaz"/>
          </w:rPr>
          <w:t>7</w:t>
        </w:r>
        <w:r w:rsidR="00CB49F3">
          <w:rPr>
            <w:rFonts w:asciiTheme="minorHAnsi" w:eastAsiaTheme="minorEastAsia" w:hAnsiTheme="minorHAnsi"/>
            <w:b w:val="0"/>
            <w:lang w:eastAsia="cs-CZ"/>
          </w:rPr>
          <w:tab/>
        </w:r>
        <w:r w:rsidR="00CB49F3" w:rsidRPr="003C6264">
          <w:rPr>
            <w:rStyle w:val="Hypertextovodkaz"/>
          </w:rPr>
          <w:t>Ochrana před nebezpečným dotykovým napětím</w:t>
        </w:r>
        <w:r w:rsidR="00CB49F3">
          <w:rPr>
            <w:webHidden/>
          </w:rPr>
          <w:tab/>
        </w:r>
        <w:r w:rsidR="00CB49F3">
          <w:rPr>
            <w:webHidden/>
          </w:rPr>
          <w:fldChar w:fldCharType="begin"/>
        </w:r>
        <w:r w:rsidR="00CB49F3">
          <w:rPr>
            <w:webHidden/>
          </w:rPr>
          <w:instrText xml:space="preserve"> PAGEREF _Toc65673093 \h </w:instrText>
        </w:r>
        <w:r w:rsidR="00CB49F3">
          <w:rPr>
            <w:webHidden/>
          </w:rPr>
        </w:r>
        <w:r w:rsidR="00CB49F3">
          <w:rPr>
            <w:webHidden/>
          </w:rPr>
          <w:fldChar w:fldCharType="separate"/>
        </w:r>
        <w:r w:rsidR="00494E11">
          <w:rPr>
            <w:webHidden/>
          </w:rPr>
          <w:t>18</w:t>
        </w:r>
        <w:r w:rsidR="00CB49F3">
          <w:rPr>
            <w:webHidden/>
          </w:rPr>
          <w:fldChar w:fldCharType="end"/>
        </w:r>
      </w:hyperlink>
    </w:p>
    <w:p w14:paraId="502CAF6B" w14:textId="7AA215F9" w:rsidR="00CB49F3" w:rsidRDefault="001930AA">
      <w:pPr>
        <w:pStyle w:val="Obsah2"/>
        <w:rPr>
          <w:rFonts w:asciiTheme="minorHAnsi" w:eastAsiaTheme="minorEastAsia" w:hAnsiTheme="minorHAnsi"/>
          <w:b w:val="0"/>
          <w:noProof/>
          <w:sz w:val="22"/>
          <w:lang w:eastAsia="cs-CZ"/>
        </w:rPr>
      </w:pPr>
      <w:hyperlink w:anchor="_Toc65673094" w:history="1">
        <w:r w:rsidR="00CB49F3" w:rsidRPr="003C6264">
          <w:rPr>
            <w:rStyle w:val="Hypertextovodkaz"/>
            <w:noProof/>
          </w:rPr>
          <w:t>7.1</w:t>
        </w:r>
        <w:r w:rsidR="00CB49F3">
          <w:rPr>
            <w:rFonts w:asciiTheme="minorHAnsi" w:eastAsiaTheme="minorEastAsia" w:hAnsiTheme="minorHAnsi"/>
            <w:b w:val="0"/>
            <w:noProof/>
            <w:sz w:val="22"/>
            <w:lang w:eastAsia="cs-CZ"/>
          </w:rPr>
          <w:tab/>
        </w:r>
        <w:r w:rsidR="00CB49F3" w:rsidRPr="003C6264">
          <w:rPr>
            <w:rStyle w:val="Hypertextovodkaz"/>
            <w:noProof/>
          </w:rPr>
          <w:t>Ochrana proti nebezpečnému dotykovému napětí</w:t>
        </w:r>
        <w:r w:rsidR="00CB49F3">
          <w:rPr>
            <w:noProof/>
            <w:webHidden/>
          </w:rPr>
          <w:tab/>
        </w:r>
        <w:r w:rsidR="00CB49F3">
          <w:rPr>
            <w:noProof/>
            <w:webHidden/>
          </w:rPr>
          <w:fldChar w:fldCharType="begin"/>
        </w:r>
        <w:r w:rsidR="00CB49F3">
          <w:rPr>
            <w:noProof/>
            <w:webHidden/>
          </w:rPr>
          <w:instrText xml:space="preserve"> PAGEREF _Toc65673094 \h </w:instrText>
        </w:r>
        <w:r w:rsidR="00CB49F3">
          <w:rPr>
            <w:noProof/>
            <w:webHidden/>
          </w:rPr>
        </w:r>
        <w:r w:rsidR="00CB49F3">
          <w:rPr>
            <w:noProof/>
            <w:webHidden/>
          </w:rPr>
          <w:fldChar w:fldCharType="separate"/>
        </w:r>
        <w:r w:rsidR="00494E11">
          <w:rPr>
            <w:noProof/>
            <w:webHidden/>
          </w:rPr>
          <w:t>18</w:t>
        </w:r>
        <w:r w:rsidR="00CB49F3">
          <w:rPr>
            <w:noProof/>
            <w:webHidden/>
          </w:rPr>
          <w:fldChar w:fldCharType="end"/>
        </w:r>
      </w:hyperlink>
    </w:p>
    <w:p w14:paraId="5D527004" w14:textId="1064657D" w:rsidR="00CB49F3" w:rsidRDefault="001930AA">
      <w:pPr>
        <w:pStyle w:val="Obsah3"/>
        <w:rPr>
          <w:rFonts w:asciiTheme="minorHAnsi" w:eastAsiaTheme="minorEastAsia" w:hAnsiTheme="minorHAnsi"/>
          <w:noProof/>
          <w:sz w:val="22"/>
          <w:lang w:eastAsia="cs-CZ"/>
        </w:rPr>
      </w:pPr>
      <w:hyperlink w:anchor="_Toc65673095" w:history="1">
        <w:r w:rsidR="00CB49F3" w:rsidRPr="003C6264">
          <w:rPr>
            <w:rStyle w:val="Hypertextovodkaz"/>
            <w:noProof/>
          </w:rPr>
          <w:t>7.1.1</w:t>
        </w:r>
        <w:r w:rsidR="00CB49F3">
          <w:rPr>
            <w:rFonts w:asciiTheme="minorHAnsi" w:eastAsiaTheme="minorEastAsia" w:hAnsiTheme="minorHAnsi"/>
            <w:noProof/>
            <w:sz w:val="22"/>
            <w:lang w:eastAsia="cs-CZ"/>
          </w:rPr>
          <w:tab/>
        </w:r>
        <w:r w:rsidR="00CB49F3" w:rsidRPr="003C6264">
          <w:rPr>
            <w:rStyle w:val="Hypertextovodkaz"/>
            <w:noProof/>
          </w:rPr>
          <w:t>Ochrana před nebezpečným dotykem živých částí</w:t>
        </w:r>
        <w:r w:rsidR="00CB49F3">
          <w:rPr>
            <w:noProof/>
            <w:webHidden/>
          </w:rPr>
          <w:tab/>
        </w:r>
        <w:r w:rsidR="00CB49F3">
          <w:rPr>
            <w:noProof/>
            <w:webHidden/>
          </w:rPr>
          <w:fldChar w:fldCharType="begin"/>
        </w:r>
        <w:r w:rsidR="00CB49F3">
          <w:rPr>
            <w:noProof/>
            <w:webHidden/>
          </w:rPr>
          <w:instrText xml:space="preserve"> PAGEREF _Toc65673095 \h </w:instrText>
        </w:r>
        <w:r w:rsidR="00CB49F3">
          <w:rPr>
            <w:noProof/>
            <w:webHidden/>
          </w:rPr>
        </w:r>
        <w:r w:rsidR="00CB49F3">
          <w:rPr>
            <w:noProof/>
            <w:webHidden/>
          </w:rPr>
          <w:fldChar w:fldCharType="separate"/>
        </w:r>
        <w:r w:rsidR="00494E11">
          <w:rPr>
            <w:noProof/>
            <w:webHidden/>
          </w:rPr>
          <w:t>18</w:t>
        </w:r>
        <w:r w:rsidR="00CB49F3">
          <w:rPr>
            <w:noProof/>
            <w:webHidden/>
          </w:rPr>
          <w:fldChar w:fldCharType="end"/>
        </w:r>
      </w:hyperlink>
    </w:p>
    <w:p w14:paraId="3EA0229E" w14:textId="7A602178" w:rsidR="00CB49F3" w:rsidRDefault="001930AA">
      <w:pPr>
        <w:pStyle w:val="Obsah3"/>
        <w:rPr>
          <w:rFonts w:asciiTheme="minorHAnsi" w:eastAsiaTheme="minorEastAsia" w:hAnsiTheme="minorHAnsi"/>
          <w:noProof/>
          <w:sz w:val="22"/>
          <w:lang w:eastAsia="cs-CZ"/>
        </w:rPr>
      </w:pPr>
      <w:hyperlink w:anchor="_Toc65673096" w:history="1">
        <w:r w:rsidR="00CB49F3" w:rsidRPr="003C6264">
          <w:rPr>
            <w:rStyle w:val="Hypertextovodkaz"/>
            <w:noProof/>
          </w:rPr>
          <w:t>7.1.2</w:t>
        </w:r>
        <w:r w:rsidR="00CB49F3">
          <w:rPr>
            <w:rFonts w:asciiTheme="minorHAnsi" w:eastAsiaTheme="minorEastAsia" w:hAnsiTheme="minorHAnsi"/>
            <w:noProof/>
            <w:sz w:val="22"/>
            <w:lang w:eastAsia="cs-CZ"/>
          </w:rPr>
          <w:tab/>
        </w:r>
        <w:r w:rsidR="00CB49F3" w:rsidRPr="003C6264">
          <w:rPr>
            <w:rStyle w:val="Hypertextovodkaz"/>
            <w:noProof/>
          </w:rPr>
          <w:t>Ochrana před nebezpečným dotykem neživých částí</w:t>
        </w:r>
        <w:r w:rsidR="00CB49F3">
          <w:rPr>
            <w:noProof/>
            <w:webHidden/>
          </w:rPr>
          <w:tab/>
        </w:r>
        <w:r w:rsidR="00CB49F3">
          <w:rPr>
            <w:noProof/>
            <w:webHidden/>
          </w:rPr>
          <w:fldChar w:fldCharType="begin"/>
        </w:r>
        <w:r w:rsidR="00CB49F3">
          <w:rPr>
            <w:noProof/>
            <w:webHidden/>
          </w:rPr>
          <w:instrText xml:space="preserve"> PAGEREF _Toc65673096 \h </w:instrText>
        </w:r>
        <w:r w:rsidR="00CB49F3">
          <w:rPr>
            <w:noProof/>
            <w:webHidden/>
          </w:rPr>
        </w:r>
        <w:r w:rsidR="00CB49F3">
          <w:rPr>
            <w:noProof/>
            <w:webHidden/>
          </w:rPr>
          <w:fldChar w:fldCharType="separate"/>
        </w:r>
        <w:r w:rsidR="00494E11">
          <w:rPr>
            <w:noProof/>
            <w:webHidden/>
          </w:rPr>
          <w:t>18</w:t>
        </w:r>
        <w:r w:rsidR="00CB49F3">
          <w:rPr>
            <w:noProof/>
            <w:webHidden/>
          </w:rPr>
          <w:fldChar w:fldCharType="end"/>
        </w:r>
      </w:hyperlink>
    </w:p>
    <w:p w14:paraId="205CE716" w14:textId="37AE6816" w:rsidR="00CB49F3" w:rsidRDefault="001930AA">
      <w:pPr>
        <w:pStyle w:val="Obsah2"/>
        <w:rPr>
          <w:rFonts w:asciiTheme="minorHAnsi" w:eastAsiaTheme="minorEastAsia" w:hAnsiTheme="minorHAnsi"/>
          <w:b w:val="0"/>
          <w:noProof/>
          <w:sz w:val="22"/>
          <w:lang w:eastAsia="cs-CZ"/>
        </w:rPr>
      </w:pPr>
      <w:hyperlink w:anchor="_Toc65673097" w:history="1">
        <w:r w:rsidR="00CB49F3" w:rsidRPr="003C6264">
          <w:rPr>
            <w:rStyle w:val="Hypertextovodkaz"/>
            <w:noProof/>
          </w:rPr>
          <w:t>7.2</w:t>
        </w:r>
        <w:r w:rsidR="00CB49F3">
          <w:rPr>
            <w:rFonts w:asciiTheme="minorHAnsi" w:eastAsiaTheme="minorEastAsia" w:hAnsiTheme="minorHAnsi"/>
            <w:b w:val="0"/>
            <w:noProof/>
            <w:sz w:val="22"/>
            <w:lang w:eastAsia="cs-CZ"/>
          </w:rPr>
          <w:tab/>
        </w:r>
        <w:r w:rsidR="00CB49F3" w:rsidRPr="003C6264">
          <w:rPr>
            <w:rStyle w:val="Hypertextovodkaz"/>
            <w:noProof/>
          </w:rPr>
          <w:t>Ochrana proti přepětí</w:t>
        </w:r>
        <w:r w:rsidR="00CB49F3">
          <w:rPr>
            <w:noProof/>
            <w:webHidden/>
          </w:rPr>
          <w:tab/>
        </w:r>
        <w:r w:rsidR="00CB49F3">
          <w:rPr>
            <w:noProof/>
            <w:webHidden/>
          </w:rPr>
          <w:fldChar w:fldCharType="begin"/>
        </w:r>
        <w:r w:rsidR="00CB49F3">
          <w:rPr>
            <w:noProof/>
            <w:webHidden/>
          </w:rPr>
          <w:instrText xml:space="preserve"> PAGEREF _Toc65673097 \h </w:instrText>
        </w:r>
        <w:r w:rsidR="00CB49F3">
          <w:rPr>
            <w:noProof/>
            <w:webHidden/>
          </w:rPr>
        </w:r>
        <w:r w:rsidR="00CB49F3">
          <w:rPr>
            <w:noProof/>
            <w:webHidden/>
          </w:rPr>
          <w:fldChar w:fldCharType="separate"/>
        </w:r>
        <w:r w:rsidR="00494E11">
          <w:rPr>
            <w:noProof/>
            <w:webHidden/>
          </w:rPr>
          <w:t>18</w:t>
        </w:r>
        <w:r w:rsidR="00CB49F3">
          <w:rPr>
            <w:noProof/>
            <w:webHidden/>
          </w:rPr>
          <w:fldChar w:fldCharType="end"/>
        </w:r>
      </w:hyperlink>
    </w:p>
    <w:p w14:paraId="2719E8BF" w14:textId="67B8BC21" w:rsidR="00CB49F3" w:rsidRDefault="001930AA">
      <w:pPr>
        <w:pStyle w:val="Obsah2"/>
        <w:rPr>
          <w:rFonts w:asciiTheme="minorHAnsi" w:eastAsiaTheme="minorEastAsia" w:hAnsiTheme="minorHAnsi"/>
          <w:b w:val="0"/>
          <w:noProof/>
          <w:sz w:val="22"/>
          <w:lang w:eastAsia="cs-CZ"/>
        </w:rPr>
      </w:pPr>
      <w:hyperlink w:anchor="_Toc65673098" w:history="1">
        <w:r w:rsidR="00CB49F3" w:rsidRPr="003C6264">
          <w:rPr>
            <w:rStyle w:val="Hypertextovodkaz"/>
            <w:noProof/>
          </w:rPr>
          <w:t>7.3</w:t>
        </w:r>
        <w:r w:rsidR="00CB49F3">
          <w:rPr>
            <w:rFonts w:asciiTheme="minorHAnsi" w:eastAsiaTheme="minorEastAsia" w:hAnsiTheme="minorHAnsi"/>
            <w:b w:val="0"/>
            <w:noProof/>
            <w:sz w:val="22"/>
            <w:lang w:eastAsia="cs-CZ"/>
          </w:rPr>
          <w:tab/>
        </w:r>
        <w:r w:rsidR="00CB49F3" w:rsidRPr="003C6264">
          <w:rPr>
            <w:rStyle w:val="Hypertextovodkaz"/>
            <w:noProof/>
          </w:rPr>
          <w:t>Ochranná opatření proti atmosférickým vlivům</w:t>
        </w:r>
        <w:r w:rsidR="00CB49F3">
          <w:rPr>
            <w:noProof/>
            <w:webHidden/>
          </w:rPr>
          <w:tab/>
        </w:r>
        <w:r w:rsidR="00CB49F3">
          <w:rPr>
            <w:noProof/>
            <w:webHidden/>
          </w:rPr>
          <w:fldChar w:fldCharType="begin"/>
        </w:r>
        <w:r w:rsidR="00CB49F3">
          <w:rPr>
            <w:noProof/>
            <w:webHidden/>
          </w:rPr>
          <w:instrText xml:space="preserve"> PAGEREF _Toc65673098 \h </w:instrText>
        </w:r>
        <w:r w:rsidR="00CB49F3">
          <w:rPr>
            <w:noProof/>
            <w:webHidden/>
          </w:rPr>
        </w:r>
        <w:r w:rsidR="00CB49F3">
          <w:rPr>
            <w:noProof/>
            <w:webHidden/>
          </w:rPr>
          <w:fldChar w:fldCharType="separate"/>
        </w:r>
        <w:r w:rsidR="00494E11">
          <w:rPr>
            <w:noProof/>
            <w:webHidden/>
          </w:rPr>
          <w:t>18</w:t>
        </w:r>
        <w:r w:rsidR="00CB49F3">
          <w:rPr>
            <w:noProof/>
            <w:webHidden/>
          </w:rPr>
          <w:fldChar w:fldCharType="end"/>
        </w:r>
      </w:hyperlink>
    </w:p>
    <w:p w14:paraId="2802B23E" w14:textId="2BD38F3B" w:rsidR="00CB49F3" w:rsidRDefault="001930AA">
      <w:pPr>
        <w:pStyle w:val="Obsah1"/>
        <w:rPr>
          <w:rFonts w:asciiTheme="minorHAnsi" w:eastAsiaTheme="minorEastAsia" w:hAnsiTheme="minorHAnsi"/>
          <w:b w:val="0"/>
          <w:lang w:eastAsia="cs-CZ"/>
        </w:rPr>
      </w:pPr>
      <w:hyperlink w:anchor="_Toc65673099" w:history="1">
        <w:r w:rsidR="00CB49F3" w:rsidRPr="003C6264">
          <w:rPr>
            <w:rStyle w:val="Hypertextovodkaz"/>
          </w:rPr>
          <w:t>8</w:t>
        </w:r>
        <w:r w:rsidR="00CB49F3">
          <w:rPr>
            <w:rFonts w:asciiTheme="minorHAnsi" w:eastAsiaTheme="minorEastAsia" w:hAnsiTheme="minorHAnsi"/>
            <w:b w:val="0"/>
            <w:lang w:eastAsia="cs-CZ"/>
          </w:rPr>
          <w:tab/>
        </w:r>
        <w:r w:rsidR="00CB49F3" w:rsidRPr="003C6264">
          <w:rPr>
            <w:rStyle w:val="Hypertextovodkaz"/>
          </w:rPr>
          <w:t>Stavebně montážní postupy výstavby</w:t>
        </w:r>
        <w:r w:rsidR="00CB49F3">
          <w:rPr>
            <w:webHidden/>
          </w:rPr>
          <w:tab/>
        </w:r>
        <w:r w:rsidR="00CB49F3">
          <w:rPr>
            <w:webHidden/>
          </w:rPr>
          <w:fldChar w:fldCharType="begin"/>
        </w:r>
        <w:r w:rsidR="00CB49F3">
          <w:rPr>
            <w:webHidden/>
          </w:rPr>
          <w:instrText xml:space="preserve"> PAGEREF _Toc65673099 \h </w:instrText>
        </w:r>
        <w:r w:rsidR="00CB49F3">
          <w:rPr>
            <w:webHidden/>
          </w:rPr>
        </w:r>
        <w:r w:rsidR="00CB49F3">
          <w:rPr>
            <w:webHidden/>
          </w:rPr>
          <w:fldChar w:fldCharType="separate"/>
        </w:r>
        <w:r w:rsidR="00494E11">
          <w:rPr>
            <w:webHidden/>
          </w:rPr>
          <w:t>19</w:t>
        </w:r>
        <w:r w:rsidR="00CB49F3">
          <w:rPr>
            <w:webHidden/>
          </w:rPr>
          <w:fldChar w:fldCharType="end"/>
        </w:r>
      </w:hyperlink>
    </w:p>
    <w:p w14:paraId="0A7CB99C" w14:textId="749F4697" w:rsidR="00CB49F3" w:rsidRDefault="001930AA">
      <w:pPr>
        <w:pStyle w:val="Obsah2"/>
        <w:rPr>
          <w:rFonts w:asciiTheme="minorHAnsi" w:eastAsiaTheme="minorEastAsia" w:hAnsiTheme="minorHAnsi"/>
          <w:b w:val="0"/>
          <w:noProof/>
          <w:sz w:val="22"/>
          <w:lang w:eastAsia="cs-CZ"/>
        </w:rPr>
      </w:pPr>
      <w:hyperlink w:anchor="_Toc65673100" w:history="1">
        <w:r w:rsidR="00CB49F3" w:rsidRPr="003C6264">
          <w:rPr>
            <w:rStyle w:val="Hypertextovodkaz"/>
            <w:noProof/>
          </w:rPr>
          <w:t>8.1</w:t>
        </w:r>
        <w:r w:rsidR="00CB49F3">
          <w:rPr>
            <w:rFonts w:asciiTheme="minorHAnsi" w:eastAsiaTheme="minorEastAsia" w:hAnsiTheme="minorHAnsi"/>
            <w:b w:val="0"/>
            <w:noProof/>
            <w:sz w:val="22"/>
            <w:lang w:eastAsia="cs-CZ"/>
          </w:rPr>
          <w:tab/>
        </w:r>
        <w:r w:rsidR="00CB49F3" w:rsidRPr="003C6264">
          <w:rPr>
            <w:rStyle w:val="Hypertextovodkaz"/>
            <w:noProof/>
          </w:rPr>
          <w:t>Zkoušky a revize</w:t>
        </w:r>
        <w:r w:rsidR="00CB49F3">
          <w:rPr>
            <w:noProof/>
            <w:webHidden/>
          </w:rPr>
          <w:tab/>
        </w:r>
        <w:r w:rsidR="00CB49F3">
          <w:rPr>
            <w:noProof/>
            <w:webHidden/>
          </w:rPr>
          <w:fldChar w:fldCharType="begin"/>
        </w:r>
        <w:r w:rsidR="00CB49F3">
          <w:rPr>
            <w:noProof/>
            <w:webHidden/>
          </w:rPr>
          <w:instrText xml:space="preserve"> PAGEREF _Toc65673100 \h </w:instrText>
        </w:r>
        <w:r w:rsidR="00CB49F3">
          <w:rPr>
            <w:noProof/>
            <w:webHidden/>
          </w:rPr>
        </w:r>
        <w:r w:rsidR="00CB49F3">
          <w:rPr>
            <w:noProof/>
            <w:webHidden/>
          </w:rPr>
          <w:fldChar w:fldCharType="separate"/>
        </w:r>
        <w:r w:rsidR="00494E11">
          <w:rPr>
            <w:noProof/>
            <w:webHidden/>
          </w:rPr>
          <w:t>19</w:t>
        </w:r>
        <w:r w:rsidR="00CB49F3">
          <w:rPr>
            <w:noProof/>
            <w:webHidden/>
          </w:rPr>
          <w:fldChar w:fldCharType="end"/>
        </w:r>
      </w:hyperlink>
    </w:p>
    <w:p w14:paraId="6DE95B47" w14:textId="22018B71" w:rsidR="00CB49F3" w:rsidRDefault="001930AA">
      <w:pPr>
        <w:pStyle w:val="Obsah2"/>
        <w:rPr>
          <w:rFonts w:asciiTheme="minorHAnsi" w:eastAsiaTheme="minorEastAsia" w:hAnsiTheme="minorHAnsi"/>
          <w:b w:val="0"/>
          <w:noProof/>
          <w:sz w:val="22"/>
          <w:lang w:eastAsia="cs-CZ"/>
        </w:rPr>
      </w:pPr>
      <w:hyperlink w:anchor="_Toc65673101" w:history="1">
        <w:r w:rsidR="00CB49F3" w:rsidRPr="003C6264">
          <w:rPr>
            <w:rStyle w:val="Hypertextovodkaz"/>
            <w:noProof/>
          </w:rPr>
          <w:t>8.2</w:t>
        </w:r>
        <w:r w:rsidR="00CB49F3">
          <w:rPr>
            <w:rFonts w:asciiTheme="minorHAnsi" w:eastAsiaTheme="minorEastAsia" w:hAnsiTheme="minorHAnsi"/>
            <w:b w:val="0"/>
            <w:noProof/>
            <w:sz w:val="22"/>
            <w:lang w:eastAsia="cs-CZ"/>
          </w:rPr>
          <w:tab/>
        </w:r>
        <w:r w:rsidR="00CB49F3" w:rsidRPr="003C6264">
          <w:rPr>
            <w:rStyle w:val="Hypertextovodkaz"/>
            <w:noProof/>
          </w:rPr>
          <w:t>Ověřovací provoz</w:t>
        </w:r>
        <w:r w:rsidR="00CB49F3">
          <w:rPr>
            <w:noProof/>
            <w:webHidden/>
          </w:rPr>
          <w:tab/>
        </w:r>
        <w:r w:rsidR="00CB49F3">
          <w:rPr>
            <w:noProof/>
            <w:webHidden/>
          </w:rPr>
          <w:fldChar w:fldCharType="begin"/>
        </w:r>
        <w:r w:rsidR="00CB49F3">
          <w:rPr>
            <w:noProof/>
            <w:webHidden/>
          </w:rPr>
          <w:instrText xml:space="preserve"> PAGEREF _Toc65673101 \h </w:instrText>
        </w:r>
        <w:r w:rsidR="00CB49F3">
          <w:rPr>
            <w:noProof/>
            <w:webHidden/>
          </w:rPr>
        </w:r>
        <w:r w:rsidR="00CB49F3">
          <w:rPr>
            <w:noProof/>
            <w:webHidden/>
          </w:rPr>
          <w:fldChar w:fldCharType="separate"/>
        </w:r>
        <w:r w:rsidR="00494E11">
          <w:rPr>
            <w:noProof/>
            <w:webHidden/>
          </w:rPr>
          <w:t>19</w:t>
        </w:r>
        <w:r w:rsidR="00CB49F3">
          <w:rPr>
            <w:noProof/>
            <w:webHidden/>
          </w:rPr>
          <w:fldChar w:fldCharType="end"/>
        </w:r>
      </w:hyperlink>
    </w:p>
    <w:p w14:paraId="2C5FA92E" w14:textId="67D71D6D" w:rsidR="00CB49F3" w:rsidRDefault="001930AA">
      <w:pPr>
        <w:pStyle w:val="Obsah2"/>
        <w:rPr>
          <w:rFonts w:asciiTheme="minorHAnsi" w:eastAsiaTheme="minorEastAsia" w:hAnsiTheme="minorHAnsi"/>
          <w:b w:val="0"/>
          <w:noProof/>
          <w:sz w:val="22"/>
          <w:lang w:eastAsia="cs-CZ"/>
        </w:rPr>
      </w:pPr>
      <w:hyperlink w:anchor="_Toc65673102" w:history="1">
        <w:r w:rsidR="00CB49F3" w:rsidRPr="003C6264">
          <w:rPr>
            <w:rStyle w:val="Hypertextovodkaz"/>
            <w:noProof/>
          </w:rPr>
          <w:t>8.3</w:t>
        </w:r>
        <w:r w:rsidR="00CB49F3">
          <w:rPr>
            <w:rFonts w:asciiTheme="minorHAnsi" w:eastAsiaTheme="minorEastAsia" w:hAnsiTheme="minorHAnsi"/>
            <w:b w:val="0"/>
            <w:noProof/>
            <w:sz w:val="22"/>
            <w:lang w:eastAsia="cs-CZ"/>
          </w:rPr>
          <w:tab/>
        </w:r>
        <w:r w:rsidR="00CB49F3" w:rsidRPr="003C6264">
          <w:rPr>
            <w:rStyle w:val="Hypertextovodkaz"/>
            <w:noProof/>
          </w:rPr>
          <w:t>Požadavky na provoz a údržbu</w:t>
        </w:r>
        <w:r w:rsidR="00CB49F3">
          <w:rPr>
            <w:noProof/>
            <w:webHidden/>
          </w:rPr>
          <w:tab/>
        </w:r>
        <w:r w:rsidR="00CB49F3">
          <w:rPr>
            <w:noProof/>
            <w:webHidden/>
          </w:rPr>
          <w:fldChar w:fldCharType="begin"/>
        </w:r>
        <w:r w:rsidR="00CB49F3">
          <w:rPr>
            <w:noProof/>
            <w:webHidden/>
          </w:rPr>
          <w:instrText xml:space="preserve"> PAGEREF _Toc65673102 \h </w:instrText>
        </w:r>
        <w:r w:rsidR="00CB49F3">
          <w:rPr>
            <w:noProof/>
            <w:webHidden/>
          </w:rPr>
        </w:r>
        <w:r w:rsidR="00CB49F3">
          <w:rPr>
            <w:noProof/>
            <w:webHidden/>
          </w:rPr>
          <w:fldChar w:fldCharType="separate"/>
        </w:r>
        <w:r w:rsidR="00494E11">
          <w:rPr>
            <w:noProof/>
            <w:webHidden/>
          </w:rPr>
          <w:t>19</w:t>
        </w:r>
        <w:r w:rsidR="00CB49F3">
          <w:rPr>
            <w:noProof/>
            <w:webHidden/>
          </w:rPr>
          <w:fldChar w:fldCharType="end"/>
        </w:r>
      </w:hyperlink>
    </w:p>
    <w:p w14:paraId="6CEA233F" w14:textId="49811E80" w:rsidR="00CB49F3" w:rsidRDefault="001930AA">
      <w:pPr>
        <w:pStyle w:val="Obsah2"/>
        <w:rPr>
          <w:rFonts w:asciiTheme="minorHAnsi" w:eastAsiaTheme="minorEastAsia" w:hAnsiTheme="minorHAnsi"/>
          <w:b w:val="0"/>
          <w:noProof/>
          <w:sz w:val="22"/>
          <w:lang w:eastAsia="cs-CZ"/>
        </w:rPr>
      </w:pPr>
      <w:hyperlink w:anchor="_Toc65673103" w:history="1">
        <w:r w:rsidR="00CB49F3" w:rsidRPr="003C6264">
          <w:rPr>
            <w:rStyle w:val="Hypertextovodkaz"/>
            <w:noProof/>
          </w:rPr>
          <w:t>8.4</w:t>
        </w:r>
        <w:r w:rsidR="00CB49F3">
          <w:rPr>
            <w:rFonts w:asciiTheme="minorHAnsi" w:eastAsiaTheme="minorEastAsia" w:hAnsiTheme="minorHAnsi"/>
            <w:b w:val="0"/>
            <w:noProof/>
            <w:sz w:val="22"/>
            <w:lang w:eastAsia="cs-CZ"/>
          </w:rPr>
          <w:tab/>
        </w:r>
        <w:r w:rsidR="00CB49F3" w:rsidRPr="003C6264">
          <w:rPr>
            <w:rStyle w:val="Hypertextovodkaz"/>
            <w:noProof/>
          </w:rPr>
          <w:t>Bezpečnost a ochrana zdraví při práci</w:t>
        </w:r>
        <w:r w:rsidR="00CB49F3">
          <w:rPr>
            <w:noProof/>
            <w:webHidden/>
          </w:rPr>
          <w:tab/>
        </w:r>
        <w:r w:rsidR="00CB49F3">
          <w:rPr>
            <w:noProof/>
            <w:webHidden/>
          </w:rPr>
          <w:fldChar w:fldCharType="begin"/>
        </w:r>
        <w:r w:rsidR="00CB49F3">
          <w:rPr>
            <w:noProof/>
            <w:webHidden/>
          </w:rPr>
          <w:instrText xml:space="preserve"> PAGEREF _Toc65673103 \h </w:instrText>
        </w:r>
        <w:r w:rsidR="00CB49F3">
          <w:rPr>
            <w:noProof/>
            <w:webHidden/>
          </w:rPr>
        </w:r>
        <w:r w:rsidR="00CB49F3">
          <w:rPr>
            <w:noProof/>
            <w:webHidden/>
          </w:rPr>
          <w:fldChar w:fldCharType="separate"/>
        </w:r>
        <w:r w:rsidR="00494E11">
          <w:rPr>
            <w:noProof/>
            <w:webHidden/>
          </w:rPr>
          <w:t>19</w:t>
        </w:r>
        <w:r w:rsidR="00CB49F3">
          <w:rPr>
            <w:noProof/>
            <w:webHidden/>
          </w:rPr>
          <w:fldChar w:fldCharType="end"/>
        </w:r>
      </w:hyperlink>
    </w:p>
    <w:p w14:paraId="6D572A69" w14:textId="21F1F719" w:rsidR="00CB49F3" w:rsidRDefault="001930AA">
      <w:pPr>
        <w:pStyle w:val="Obsah1"/>
        <w:rPr>
          <w:rFonts w:asciiTheme="minorHAnsi" w:eastAsiaTheme="minorEastAsia" w:hAnsiTheme="minorHAnsi"/>
          <w:b w:val="0"/>
          <w:lang w:eastAsia="cs-CZ"/>
        </w:rPr>
      </w:pPr>
      <w:hyperlink w:anchor="_Toc65673104" w:history="1">
        <w:r w:rsidR="00CB49F3" w:rsidRPr="003C6264">
          <w:rPr>
            <w:rStyle w:val="Hypertextovodkaz"/>
          </w:rPr>
          <w:t>9</w:t>
        </w:r>
        <w:r w:rsidR="00CB49F3">
          <w:rPr>
            <w:rFonts w:asciiTheme="minorHAnsi" w:eastAsiaTheme="minorEastAsia" w:hAnsiTheme="minorHAnsi"/>
            <w:b w:val="0"/>
            <w:lang w:eastAsia="cs-CZ"/>
          </w:rPr>
          <w:tab/>
        </w:r>
        <w:r w:rsidR="00CB49F3" w:rsidRPr="003C6264">
          <w:rPr>
            <w:rStyle w:val="Hypertextovodkaz"/>
          </w:rPr>
          <w:t>Přehled použitých norem, předpisů apod.</w:t>
        </w:r>
        <w:r w:rsidR="00CB49F3">
          <w:rPr>
            <w:webHidden/>
          </w:rPr>
          <w:tab/>
        </w:r>
        <w:r w:rsidR="00CB49F3">
          <w:rPr>
            <w:webHidden/>
          </w:rPr>
          <w:fldChar w:fldCharType="begin"/>
        </w:r>
        <w:r w:rsidR="00CB49F3">
          <w:rPr>
            <w:webHidden/>
          </w:rPr>
          <w:instrText xml:space="preserve"> PAGEREF _Toc65673104 \h </w:instrText>
        </w:r>
        <w:r w:rsidR="00CB49F3">
          <w:rPr>
            <w:webHidden/>
          </w:rPr>
        </w:r>
        <w:r w:rsidR="00CB49F3">
          <w:rPr>
            <w:webHidden/>
          </w:rPr>
          <w:fldChar w:fldCharType="separate"/>
        </w:r>
        <w:r w:rsidR="00494E11">
          <w:rPr>
            <w:webHidden/>
          </w:rPr>
          <w:t>20</w:t>
        </w:r>
        <w:r w:rsidR="00CB49F3">
          <w:rPr>
            <w:webHidden/>
          </w:rPr>
          <w:fldChar w:fldCharType="end"/>
        </w:r>
      </w:hyperlink>
    </w:p>
    <w:p w14:paraId="5727177D" w14:textId="4402E82B" w:rsidR="00353A22" w:rsidRPr="00BF7577" w:rsidRDefault="00353A22" w:rsidP="00353A22">
      <w:pPr>
        <w:pStyle w:val="Nadpis1"/>
      </w:pPr>
      <w:r w:rsidRPr="00C65AE1">
        <w:rPr>
          <w:highlight w:val="yellow"/>
        </w:rPr>
        <w:lastRenderedPageBreak/>
        <w:fldChar w:fldCharType="end"/>
      </w:r>
      <w:bookmarkStart w:id="3" w:name="_Toc65673063"/>
      <w:r w:rsidRPr="00BF7577">
        <w:t>Popis a základní údaje o současném stavu včetně identifikačních údajů objektu.</w:t>
      </w:r>
      <w:bookmarkEnd w:id="3"/>
    </w:p>
    <w:p w14:paraId="11BCF2CD" w14:textId="77777777" w:rsidR="00353A22" w:rsidRPr="00BF7577" w:rsidRDefault="00353A22" w:rsidP="00353A22">
      <w:pPr>
        <w:pStyle w:val="Nadpis2"/>
      </w:pPr>
      <w:bookmarkStart w:id="4" w:name="_Toc65673064"/>
      <w:r w:rsidRPr="00BF7577">
        <w:t>Základní údaje stavby</w:t>
      </w:r>
      <w:bookmarkEnd w:id="4"/>
    </w:p>
    <w:p w14:paraId="18BB5487" w14:textId="77777777" w:rsidR="00353A22" w:rsidRPr="00BF7577" w:rsidRDefault="00353A22" w:rsidP="00353A22">
      <w:pPr>
        <w:ind w:left="2832" w:hanging="2832"/>
        <w:rPr>
          <w:szCs w:val="24"/>
          <w:lang w:eastAsia="x-none"/>
        </w:rPr>
      </w:pPr>
      <w:r w:rsidRPr="00BF7577">
        <w:rPr>
          <w:b/>
          <w:szCs w:val="24"/>
          <w:lang w:eastAsia="x-none"/>
        </w:rPr>
        <w:t>Název stavby:</w:t>
      </w:r>
      <w:r w:rsidRPr="00BF7577">
        <w:rPr>
          <w:b/>
          <w:szCs w:val="24"/>
          <w:lang w:eastAsia="x-none"/>
        </w:rPr>
        <w:tab/>
      </w:r>
      <w:r w:rsidRPr="00BF7577">
        <w:rPr>
          <w:szCs w:val="24"/>
          <w:lang w:eastAsia="x-none"/>
        </w:rPr>
        <w:t>„</w:t>
      </w:r>
      <w:sdt>
        <w:sdtPr>
          <w:rPr>
            <w:caps/>
          </w:rPr>
          <w:id w:val="-1590848234"/>
          <w:text/>
        </w:sdtPr>
        <w:sdtEndPr/>
        <w:sdtContent>
          <w:r w:rsidRPr="00BF7577">
            <w:rPr>
              <w:caps/>
            </w:rPr>
            <w:t>Výstavba PZS na přejezdu P939 v km 54,959 trati Horažďovice př. – Klatovy</w:t>
          </w:r>
        </w:sdtContent>
      </w:sdt>
    </w:p>
    <w:p w14:paraId="65A67F68" w14:textId="77777777" w:rsidR="00353A22" w:rsidRPr="00BF7577" w:rsidRDefault="00353A22" w:rsidP="00353A22">
      <w:pPr>
        <w:ind w:left="2832" w:hanging="2832"/>
        <w:rPr>
          <w:b/>
          <w:szCs w:val="24"/>
          <w:lang w:eastAsia="x-none"/>
        </w:rPr>
      </w:pPr>
      <w:bookmarkStart w:id="5" w:name="_Hlk65513805"/>
      <w:r w:rsidRPr="00BF7577">
        <w:rPr>
          <w:b/>
          <w:szCs w:val="24"/>
          <w:lang w:eastAsia="x-none"/>
        </w:rPr>
        <w:t>Název PS:</w:t>
      </w:r>
      <w:r w:rsidRPr="00BF7577">
        <w:rPr>
          <w:b/>
          <w:szCs w:val="24"/>
          <w:lang w:eastAsia="x-none"/>
        </w:rPr>
        <w:tab/>
        <w:t>D.1.2.5 Dálkový kabel (DK), dálkový optický kabel (DOK), závěsný optický kabel (ZOK), traťový kabel (TK)</w:t>
      </w:r>
    </w:p>
    <w:p w14:paraId="3F7293BF" w14:textId="77777777" w:rsidR="00353A22" w:rsidRPr="00BF7577" w:rsidRDefault="00353A22" w:rsidP="00353A22">
      <w:pPr>
        <w:rPr>
          <w:b/>
          <w:szCs w:val="24"/>
          <w:lang w:eastAsia="x-none"/>
        </w:rPr>
      </w:pPr>
      <w:r w:rsidRPr="00BF7577">
        <w:rPr>
          <w:b/>
          <w:szCs w:val="24"/>
          <w:lang w:eastAsia="x-none"/>
        </w:rPr>
        <w:tab/>
      </w:r>
      <w:r w:rsidRPr="00BF7577">
        <w:rPr>
          <w:b/>
          <w:szCs w:val="24"/>
          <w:lang w:eastAsia="x-none"/>
        </w:rPr>
        <w:tab/>
      </w:r>
      <w:r w:rsidRPr="00BF7577">
        <w:rPr>
          <w:b/>
          <w:szCs w:val="24"/>
          <w:lang w:eastAsia="x-none"/>
        </w:rPr>
        <w:tab/>
      </w:r>
      <w:r w:rsidRPr="00BF7577">
        <w:rPr>
          <w:b/>
          <w:szCs w:val="24"/>
          <w:lang w:eastAsia="x-none"/>
        </w:rPr>
        <w:tab/>
        <w:t>PS 150</w:t>
      </w:r>
      <w:r>
        <w:rPr>
          <w:b/>
          <w:szCs w:val="24"/>
          <w:lang w:eastAsia="x-none"/>
        </w:rPr>
        <w:t>1</w:t>
      </w:r>
      <w:r w:rsidRPr="00BF7577">
        <w:rPr>
          <w:b/>
          <w:szCs w:val="24"/>
          <w:lang w:eastAsia="x-none"/>
        </w:rPr>
        <w:t xml:space="preserve"> </w:t>
      </w:r>
      <w:r>
        <w:rPr>
          <w:b/>
          <w:szCs w:val="24"/>
          <w:lang w:eastAsia="x-none"/>
        </w:rPr>
        <w:t>–</w:t>
      </w:r>
      <w:r w:rsidRPr="00BF7577">
        <w:rPr>
          <w:b/>
          <w:szCs w:val="24"/>
          <w:lang w:eastAsia="x-none"/>
        </w:rPr>
        <w:t xml:space="preserve"> P</w:t>
      </w:r>
      <w:r>
        <w:rPr>
          <w:b/>
          <w:szCs w:val="24"/>
          <w:lang w:eastAsia="x-none"/>
        </w:rPr>
        <w:t>939</w:t>
      </w:r>
      <w:r w:rsidRPr="00BF7577">
        <w:rPr>
          <w:b/>
          <w:szCs w:val="24"/>
          <w:lang w:eastAsia="x-none"/>
        </w:rPr>
        <w:t>, Úprava DOK, TK</w:t>
      </w:r>
    </w:p>
    <w:bookmarkEnd w:id="5"/>
    <w:p w14:paraId="299ACD7F" w14:textId="77777777" w:rsidR="00353A22" w:rsidRPr="009237B6" w:rsidRDefault="00353A22" w:rsidP="00353A22">
      <w:pPr>
        <w:rPr>
          <w:szCs w:val="24"/>
          <w:highlight w:val="yellow"/>
          <w:lang w:eastAsia="x-none"/>
        </w:rPr>
      </w:pPr>
      <w:r w:rsidRPr="00BF7577">
        <w:rPr>
          <w:b/>
          <w:szCs w:val="24"/>
          <w:lang w:eastAsia="x-none"/>
        </w:rPr>
        <w:t>ISPROFIN/ISPROFOND</w:t>
      </w:r>
      <w:r w:rsidRPr="00BF7577">
        <w:rPr>
          <w:szCs w:val="24"/>
          <w:lang w:eastAsia="x-none"/>
        </w:rPr>
        <w:tab/>
      </w:r>
      <w:r w:rsidRPr="00BF7577">
        <w:rPr>
          <w:szCs w:val="20"/>
        </w:rPr>
        <w:t>3273514800/5323530040</w:t>
      </w:r>
      <w:r w:rsidRPr="009237B6">
        <w:rPr>
          <w:szCs w:val="24"/>
          <w:highlight w:val="yellow"/>
          <w:lang w:eastAsia="x-none"/>
        </w:rPr>
        <w:t xml:space="preserve">        </w:t>
      </w:r>
    </w:p>
    <w:p w14:paraId="32CA4313" w14:textId="77777777" w:rsidR="00353A22" w:rsidRPr="00BF7577" w:rsidRDefault="00353A22" w:rsidP="00353A22">
      <w:pPr>
        <w:rPr>
          <w:szCs w:val="24"/>
          <w:lang w:eastAsia="x-none"/>
        </w:rPr>
      </w:pPr>
      <w:r w:rsidRPr="00BF7577">
        <w:rPr>
          <w:b/>
          <w:szCs w:val="24"/>
          <w:lang w:eastAsia="x-none"/>
        </w:rPr>
        <w:t>Druh stavby:</w:t>
      </w:r>
      <w:r w:rsidRPr="00BF7577">
        <w:rPr>
          <w:b/>
          <w:szCs w:val="24"/>
          <w:lang w:eastAsia="x-none"/>
        </w:rPr>
        <w:tab/>
      </w:r>
      <w:r w:rsidRPr="00BF7577">
        <w:rPr>
          <w:szCs w:val="24"/>
          <w:lang w:eastAsia="x-none"/>
        </w:rPr>
        <w:tab/>
      </w:r>
      <w:r w:rsidRPr="00BF7577">
        <w:rPr>
          <w:szCs w:val="24"/>
          <w:lang w:eastAsia="x-none"/>
        </w:rPr>
        <w:tab/>
        <w:t>Stavba signální a monitorovací – železnice</w:t>
      </w:r>
    </w:p>
    <w:p w14:paraId="147C03C0" w14:textId="77777777" w:rsidR="00353A22" w:rsidRPr="00BF7577" w:rsidRDefault="00353A22" w:rsidP="00353A22">
      <w:pPr>
        <w:rPr>
          <w:szCs w:val="24"/>
          <w:lang w:eastAsia="x-none"/>
        </w:rPr>
      </w:pPr>
      <w:r w:rsidRPr="00BF7577">
        <w:rPr>
          <w:b/>
          <w:szCs w:val="24"/>
          <w:lang w:eastAsia="x-none"/>
        </w:rPr>
        <w:t>Stupeň dokumentace:</w:t>
      </w:r>
      <w:r w:rsidRPr="00BF7577">
        <w:rPr>
          <w:b/>
          <w:szCs w:val="24"/>
          <w:lang w:eastAsia="x-none"/>
        </w:rPr>
        <w:tab/>
      </w:r>
      <w:r w:rsidRPr="00BF7577">
        <w:rPr>
          <w:szCs w:val="24"/>
          <w:lang w:eastAsia="x-none"/>
        </w:rPr>
        <w:tab/>
        <w:t>DÚSP – Projektové dokumentace pro společné povolení</w:t>
      </w:r>
    </w:p>
    <w:p w14:paraId="74A89A0A" w14:textId="77777777" w:rsidR="00353A22" w:rsidRPr="00BF7577" w:rsidRDefault="00353A22" w:rsidP="00353A22">
      <w:pPr>
        <w:pStyle w:val="Odstavec1"/>
        <w:rPr>
          <w:color w:val="auto"/>
        </w:rPr>
      </w:pPr>
      <w:r w:rsidRPr="00BF7577">
        <w:rPr>
          <w:b/>
          <w:color w:val="auto"/>
        </w:rPr>
        <w:t>Kraj:</w:t>
      </w:r>
      <w:r w:rsidRPr="00BF7577">
        <w:rPr>
          <w:color w:val="auto"/>
        </w:rPr>
        <w:tab/>
      </w:r>
      <w:r w:rsidRPr="00BF7577">
        <w:rPr>
          <w:color w:val="auto"/>
        </w:rPr>
        <w:tab/>
      </w:r>
      <w:r w:rsidRPr="00BF7577">
        <w:rPr>
          <w:color w:val="auto"/>
        </w:rPr>
        <w:tab/>
      </w:r>
      <w:r w:rsidRPr="00BF7577">
        <w:rPr>
          <w:color w:val="auto"/>
        </w:rPr>
        <w:tab/>
      </w:r>
      <w:r>
        <w:rPr>
          <w:color w:val="auto"/>
        </w:rPr>
        <w:t xml:space="preserve">Plzeňský </w:t>
      </w:r>
    </w:p>
    <w:p w14:paraId="032A61CE" w14:textId="77777777" w:rsidR="00353A22" w:rsidRPr="00BF7577" w:rsidRDefault="00353A22" w:rsidP="00353A22">
      <w:pPr>
        <w:pStyle w:val="Odstavec1"/>
        <w:rPr>
          <w:color w:val="auto"/>
        </w:rPr>
      </w:pPr>
      <w:r w:rsidRPr="00BF7577">
        <w:rPr>
          <w:b/>
          <w:color w:val="auto"/>
        </w:rPr>
        <w:t xml:space="preserve">Vlastníci pozemků: </w:t>
      </w:r>
      <w:r w:rsidRPr="00BF7577">
        <w:rPr>
          <w:b/>
          <w:color w:val="auto"/>
        </w:rPr>
        <w:tab/>
      </w:r>
      <w:r w:rsidRPr="00BF7577">
        <w:rPr>
          <w:b/>
          <w:color w:val="auto"/>
        </w:rPr>
        <w:tab/>
      </w:r>
      <w:r w:rsidRPr="00BF7577">
        <w:rPr>
          <w:color w:val="auto"/>
        </w:rPr>
        <w:t xml:space="preserve">Správa železnic, státní organizace, České dráhy, a.s., </w:t>
      </w:r>
    </w:p>
    <w:p w14:paraId="0BF6CC2B" w14:textId="77777777" w:rsidR="00353A22" w:rsidRPr="009237B6" w:rsidRDefault="00353A22" w:rsidP="00353A22">
      <w:pPr>
        <w:pStyle w:val="Odstavec1"/>
        <w:ind w:left="2124" w:firstLine="708"/>
        <w:rPr>
          <w:color w:val="auto"/>
          <w:highlight w:val="yellow"/>
        </w:rPr>
      </w:pPr>
      <w:r w:rsidRPr="00BF7577">
        <w:rPr>
          <w:color w:val="auto"/>
        </w:rPr>
        <w:t>(ostatní viz geodetická část dokumentace</w:t>
      </w:r>
      <w:r w:rsidRPr="00911BF7">
        <w:rPr>
          <w:color w:val="auto"/>
        </w:rPr>
        <w:t>)</w:t>
      </w:r>
    </w:p>
    <w:p w14:paraId="1603472C" w14:textId="77777777" w:rsidR="00353A22" w:rsidRPr="00911BF7" w:rsidRDefault="00353A22" w:rsidP="00353A22">
      <w:pPr>
        <w:pStyle w:val="Nadpis3"/>
      </w:pPr>
      <w:bookmarkStart w:id="6" w:name="_Toc25599435"/>
      <w:bookmarkStart w:id="7" w:name="_Toc65673065"/>
      <w:r w:rsidRPr="00911BF7">
        <w:t>Místo stavby</w:t>
      </w:r>
      <w:bookmarkEnd w:id="6"/>
      <w:bookmarkEnd w:id="7"/>
      <w:r w:rsidRPr="00911BF7">
        <w:tab/>
      </w:r>
    </w:p>
    <w:p w14:paraId="16CE1A46" w14:textId="77777777" w:rsidR="00353A22" w:rsidRPr="00911BF7" w:rsidRDefault="00353A22" w:rsidP="00353A22">
      <w:pPr>
        <w:tabs>
          <w:tab w:val="left" w:pos="2835"/>
        </w:tabs>
        <w:spacing w:after="0" w:line="268" w:lineRule="auto"/>
        <w:rPr>
          <w:szCs w:val="28"/>
          <w:lang w:eastAsia="x-none"/>
        </w:rPr>
      </w:pPr>
      <w:r w:rsidRPr="00911BF7">
        <w:rPr>
          <w:b/>
        </w:rPr>
        <w:t>Místo stavby:</w:t>
      </w:r>
      <w:r w:rsidRPr="00911BF7">
        <w:rPr>
          <w:b/>
        </w:rPr>
        <w:tab/>
      </w:r>
      <w:bookmarkStart w:id="8" w:name="OLE_LINK10"/>
      <w:bookmarkStart w:id="9" w:name="OLE_LINK9"/>
      <w:r w:rsidRPr="00911BF7">
        <w:rPr>
          <w:b/>
        </w:rPr>
        <w:tab/>
      </w:r>
      <w:r w:rsidRPr="00911BF7">
        <w:rPr>
          <w:b/>
        </w:rPr>
        <w:tab/>
      </w:r>
      <w:r w:rsidRPr="00911BF7">
        <w:rPr>
          <w:szCs w:val="28"/>
          <w:lang w:eastAsia="x-none"/>
        </w:rPr>
        <w:t>Železniční trať:</w:t>
      </w:r>
    </w:p>
    <w:bookmarkEnd w:id="8"/>
    <w:bookmarkEnd w:id="9"/>
    <w:p w14:paraId="7BD2BBF7" w14:textId="77777777" w:rsidR="00353A22" w:rsidRPr="00911BF7" w:rsidRDefault="00353A22" w:rsidP="00353A22">
      <w:pPr>
        <w:tabs>
          <w:tab w:val="left" w:pos="2835"/>
        </w:tabs>
        <w:spacing w:after="0" w:line="268" w:lineRule="auto"/>
        <w:rPr>
          <w:szCs w:val="28"/>
          <w:lang w:eastAsia="x-none"/>
        </w:rPr>
      </w:pPr>
      <w:r w:rsidRPr="00911BF7">
        <w:rPr>
          <w:szCs w:val="28"/>
          <w:lang w:eastAsia="x-none"/>
        </w:rPr>
        <w:tab/>
      </w:r>
      <w:r w:rsidRPr="00911BF7">
        <w:rPr>
          <w:szCs w:val="28"/>
          <w:lang w:eastAsia="x-none"/>
        </w:rPr>
        <w:tab/>
      </w:r>
      <w:r w:rsidRPr="00911BF7">
        <w:rPr>
          <w:szCs w:val="28"/>
          <w:lang w:eastAsia="x-none"/>
        </w:rPr>
        <w:tab/>
        <w:t>č.</w:t>
      </w:r>
      <w:r w:rsidRPr="00911BF7">
        <w:t xml:space="preserve"> </w:t>
      </w:r>
      <w:r w:rsidRPr="00911BF7">
        <w:rPr>
          <w:szCs w:val="28"/>
          <w:lang w:eastAsia="x-none"/>
        </w:rPr>
        <w:t xml:space="preserve">222 00 </w:t>
      </w:r>
      <w:r w:rsidRPr="00911BF7">
        <w:t>Horažďovice předměstí – Klatovy</w:t>
      </w:r>
    </w:p>
    <w:p w14:paraId="5E81F4B1" w14:textId="77777777" w:rsidR="00353A22" w:rsidRPr="00911BF7" w:rsidRDefault="00353A22" w:rsidP="00353A22">
      <w:pPr>
        <w:tabs>
          <w:tab w:val="left" w:pos="2835"/>
        </w:tabs>
        <w:spacing w:after="0" w:line="268" w:lineRule="auto"/>
        <w:rPr>
          <w:szCs w:val="28"/>
          <w:lang w:eastAsia="x-none"/>
        </w:rPr>
      </w:pPr>
      <w:r w:rsidRPr="00911BF7">
        <w:rPr>
          <w:szCs w:val="28"/>
          <w:lang w:eastAsia="x-none"/>
        </w:rPr>
        <w:tab/>
      </w:r>
      <w:r w:rsidRPr="00911BF7">
        <w:rPr>
          <w:szCs w:val="28"/>
          <w:lang w:eastAsia="x-none"/>
        </w:rPr>
        <w:tab/>
      </w:r>
      <w:r w:rsidRPr="00911BF7">
        <w:rPr>
          <w:szCs w:val="28"/>
          <w:lang w:eastAsia="x-none"/>
        </w:rPr>
        <w:tab/>
        <w:t xml:space="preserve">Traťový úsek </w:t>
      </w:r>
      <w:r w:rsidRPr="00911BF7">
        <w:t>Běšiny – Klatovy</w:t>
      </w:r>
    </w:p>
    <w:p w14:paraId="3A951992" w14:textId="77777777" w:rsidR="00353A22" w:rsidRPr="00911BF7" w:rsidRDefault="00353A22" w:rsidP="00353A22">
      <w:pPr>
        <w:tabs>
          <w:tab w:val="left" w:pos="3544"/>
        </w:tabs>
        <w:ind w:left="4248" w:hanging="4248"/>
      </w:pPr>
      <w:r w:rsidRPr="00911BF7">
        <w:rPr>
          <w:b/>
        </w:rPr>
        <w:t>Železniční dopravny dotčené stavbou:</w:t>
      </w:r>
      <w:r w:rsidRPr="00911BF7">
        <w:rPr>
          <w:b/>
        </w:rPr>
        <w:tab/>
      </w:r>
      <w:r w:rsidRPr="00911BF7">
        <w:t>Klatovy</w:t>
      </w:r>
    </w:p>
    <w:p w14:paraId="0502C5C4" w14:textId="77777777" w:rsidR="00353A22" w:rsidRPr="00911BF7" w:rsidRDefault="00353A22" w:rsidP="00353A22">
      <w:pPr>
        <w:tabs>
          <w:tab w:val="left" w:pos="3544"/>
        </w:tabs>
        <w:ind w:left="3540" w:hanging="3540"/>
      </w:pPr>
      <w:r w:rsidRPr="00911BF7">
        <w:rPr>
          <w:b/>
        </w:rPr>
        <w:t xml:space="preserve">Železniční dopravny hraničící se stavbou: </w:t>
      </w:r>
      <w:r w:rsidRPr="00911BF7">
        <w:rPr>
          <w:b/>
        </w:rPr>
        <w:tab/>
      </w:r>
      <w:r w:rsidRPr="00911BF7">
        <w:t>Klatovy</w:t>
      </w:r>
    </w:p>
    <w:p w14:paraId="5669ADDE" w14:textId="77777777" w:rsidR="00353A22" w:rsidRPr="00911BF7" w:rsidRDefault="00353A22" w:rsidP="00353A22">
      <w:bookmarkStart w:id="10" w:name="_Toc363229866"/>
      <w:r w:rsidRPr="00911BF7">
        <w:t>Skladba a rozsah PS je zpracován v rozsahu DUSP v členění a rozsahu dle přílohy č.10 vyhlášky č.499/2006Sb jako dokumentace pro společné povolení stavby dráhy a její zpracování je rozšířeno i o stupeň PDPS v členění rozsahu přílohy č.4 vyhlášky č.146/2008Sb. o rozsahu a obsahu projektové dokumentace dopravních staveb.</w:t>
      </w:r>
    </w:p>
    <w:p w14:paraId="2F400A4C" w14:textId="77777777" w:rsidR="00353A22" w:rsidRPr="009237B6" w:rsidRDefault="00353A22" w:rsidP="00353A22">
      <w:pPr>
        <w:spacing w:before="40"/>
        <w:jc w:val="left"/>
        <w:rPr>
          <w:szCs w:val="28"/>
          <w:highlight w:val="yellow"/>
          <w:lang w:eastAsia="x-none"/>
        </w:rPr>
      </w:pPr>
    </w:p>
    <w:p w14:paraId="46D7C79F" w14:textId="77777777" w:rsidR="00353A22" w:rsidRPr="00BF7577" w:rsidRDefault="00353A22" w:rsidP="00353A22">
      <w:pPr>
        <w:spacing w:before="40"/>
        <w:jc w:val="left"/>
        <w:rPr>
          <w:szCs w:val="28"/>
          <w:lang w:eastAsia="x-none"/>
        </w:rPr>
      </w:pPr>
    </w:p>
    <w:p w14:paraId="5F11F993" w14:textId="77777777" w:rsidR="00353A22" w:rsidRPr="00BF7577" w:rsidRDefault="00353A22" w:rsidP="00353A22">
      <w:pPr>
        <w:pStyle w:val="Nadpis2"/>
      </w:pPr>
      <w:bookmarkStart w:id="11" w:name="_Toc62936333"/>
      <w:bookmarkStart w:id="12" w:name="_Toc64237624"/>
      <w:bookmarkStart w:id="13" w:name="_Toc65673066"/>
      <w:bookmarkEnd w:id="10"/>
      <w:r w:rsidRPr="00BF7577">
        <w:t>Základní identifikační údaje investora</w:t>
      </w:r>
      <w:bookmarkEnd w:id="11"/>
      <w:bookmarkEnd w:id="12"/>
      <w:bookmarkEnd w:id="13"/>
    </w:p>
    <w:p w14:paraId="4FA05BEF" w14:textId="77777777" w:rsidR="00353A22" w:rsidRPr="00BF7577" w:rsidRDefault="00353A22" w:rsidP="00353A22">
      <w:pPr>
        <w:rPr>
          <w:b/>
        </w:rPr>
      </w:pPr>
      <w:r w:rsidRPr="00BF7577">
        <w:rPr>
          <w:b/>
        </w:rPr>
        <w:t>Investor:</w:t>
      </w:r>
      <w:r w:rsidRPr="00BF7577">
        <w:tab/>
      </w:r>
      <w:r w:rsidRPr="00BF7577">
        <w:tab/>
      </w:r>
      <w:r w:rsidRPr="00BF7577">
        <w:rPr>
          <w:b/>
        </w:rPr>
        <w:t>Správa železnic, státní organizace</w:t>
      </w:r>
    </w:p>
    <w:p w14:paraId="55F3D05E" w14:textId="77777777" w:rsidR="00353A22" w:rsidRPr="00BF7577" w:rsidRDefault="00353A22" w:rsidP="00353A22">
      <w:pPr>
        <w:rPr>
          <w:b/>
        </w:rPr>
      </w:pPr>
      <w:r w:rsidRPr="00BF7577">
        <w:rPr>
          <w:b/>
        </w:rPr>
        <w:tab/>
      </w:r>
      <w:r w:rsidRPr="00BF7577">
        <w:rPr>
          <w:b/>
        </w:rPr>
        <w:tab/>
      </w:r>
      <w:r w:rsidRPr="00BF7577">
        <w:rPr>
          <w:b/>
        </w:rPr>
        <w:tab/>
        <w:t xml:space="preserve">Dlážděná 1003/7, 110 00 Praha 1 </w:t>
      </w:r>
    </w:p>
    <w:p w14:paraId="058D793F" w14:textId="77777777" w:rsidR="00353A22" w:rsidRPr="00BF7577" w:rsidRDefault="00353A22" w:rsidP="00353A22">
      <w:r w:rsidRPr="00BF7577">
        <w:tab/>
      </w:r>
      <w:r w:rsidRPr="00BF7577">
        <w:tab/>
      </w:r>
      <w:r w:rsidRPr="00BF7577">
        <w:tab/>
        <w:t>IČ: 70994234, DIČ: CZ70994234</w:t>
      </w:r>
    </w:p>
    <w:p w14:paraId="1F712A39" w14:textId="77777777" w:rsidR="00353A22" w:rsidRPr="00BF7577" w:rsidRDefault="00353A22" w:rsidP="00353A22">
      <w:pPr>
        <w:rPr>
          <w:szCs w:val="28"/>
          <w:lang w:eastAsia="x-none"/>
        </w:rPr>
      </w:pPr>
      <w:r w:rsidRPr="00BF7577">
        <w:rPr>
          <w:szCs w:val="28"/>
          <w:lang w:eastAsia="x-none"/>
        </w:rPr>
        <w:tab/>
      </w:r>
      <w:r w:rsidRPr="00BF7577">
        <w:rPr>
          <w:szCs w:val="28"/>
          <w:lang w:eastAsia="x-none"/>
        </w:rPr>
        <w:tab/>
      </w:r>
      <w:r w:rsidRPr="00BF7577">
        <w:rPr>
          <w:szCs w:val="28"/>
          <w:lang w:eastAsia="x-none"/>
        </w:rPr>
        <w:tab/>
        <w:t>Zapsaná v OR vedeném u Městského soudu v Praze, oddíl A, vložka 48384</w:t>
      </w:r>
    </w:p>
    <w:p w14:paraId="536D995C" w14:textId="77777777" w:rsidR="00353A22" w:rsidRPr="00BF7577" w:rsidRDefault="00353A22" w:rsidP="00353A22">
      <w:pPr>
        <w:rPr>
          <w:b/>
        </w:rPr>
      </w:pPr>
      <w:r w:rsidRPr="00BF7577">
        <w:rPr>
          <w:b/>
        </w:rPr>
        <w:t>Zastoupený</w:t>
      </w:r>
      <w:r w:rsidRPr="00BF7577">
        <w:t>:</w:t>
      </w:r>
      <w:r w:rsidRPr="00BF7577">
        <w:tab/>
      </w:r>
      <w:r w:rsidRPr="00BF7577">
        <w:tab/>
      </w:r>
      <w:r w:rsidRPr="00BF7577">
        <w:rPr>
          <w:b/>
        </w:rPr>
        <w:t>Správa železnic, státní organizace</w:t>
      </w:r>
    </w:p>
    <w:p w14:paraId="2EA1314B" w14:textId="77777777" w:rsidR="00353A22" w:rsidRPr="00BF7577" w:rsidRDefault="00353A22" w:rsidP="00353A22">
      <w:pPr>
        <w:rPr>
          <w:b/>
        </w:rPr>
      </w:pPr>
      <w:r w:rsidRPr="00BF7577">
        <w:rPr>
          <w:b/>
        </w:rPr>
        <w:tab/>
      </w:r>
      <w:r w:rsidRPr="00BF7577">
        <w:rPr>
          <w:b/>
        </w:rPr>
        <w:tab/>
      </w:r>
      <w:r w:rsidRPr="00BF7577">
        <w:rPr>
          <w:b/>
        </w:rPr>
        <w:tab/>
        <w:t xml:space="preserve">Stavební správa západ, </w:t>
      </w:r>
    </w:p>
    <w:p w14:paraId="78ECE009" w14:textId="77777777" w:rsidR="00353A22" w:rsidRPr="00BF7577" w:rsidRDefault="00353A22" w:rsidP="00353A22">
      <w:r w:rsidRPr="00BF7577">
        <w:tab/>
      </w:r>
      <w:r w:rsidRPr="00BF7577">
        <w:tab/>
      </w:r>
      <w:r w:rsidRPr="00BF7577">
        <w:tab/>
        <w:t>Sokolovská 278/1955, 190 00 Praha 9</w:t>
      </w:r>
    </w:p>
    <w:p w14:paraId="325BB8A6" w14:textId="77777777" w:rsidR="00353A22" w:rsidRPr="009237B6" w:rsidRDefault="00353A22" w:rsidP="00353A22">
      <w:pPr>
        <w:rPr>
          <w:highlight w:val="yellow"/>
        </w:rPr>
      </w:pPr>
    </w:p>
    <w:p w14:paraId="03C78A0E" w14:textId="77777777" w:rsidR="00353A22" w:rsidRPr="00BF7577" w:rsidRDefault="00353A22" w:rsidP="00353A22">
      <w:pPr>
        <w:pStyle w:val="Nadpis2"/>
      </w:pPr>
      <w:bookmarkStart w:id="14" w:name="_Toc62936334"/>
      <w:bookmarkStart w:id="15" w:name="_Toc64237625"/>
      <w:bookmarkStart w:id="16" w:name="_Toc65673067"/>
      <w:r w:rsidRPr="00BF7577">
        <w:lastRenderedPageBreak/>
        <w:t>Základní identifikační údaje zpracovatele dokumentace</w:t>
      </w:r>
      <w:bookmarkEnd w:id="14"/>
      <w:bookmarkEnd w:id="15"/>
      <w:bookmarkEnd w:id="16"/>
    </w:p>
    <w:p w14:paraId="1907F515" w14:textId="77777777" w:rsidR="00353A22" w:rsidRPr="00BF7577" w:rsidRDefault="00353A22" w:rsidP="00353A22">
      <w:pPr>
        <w:rPr>
          <w:b/>
          <w:bCs/>
        </w:rPr>
      </w:pPr>
      <w:r w:rsidRPr="00BF7577">
        <w:rPr>
          <w:b/>
          <w:bCs/>
        </w:rPr>
        <w:t>Zpracovatel:</w:t>
      </w:r>
      <w:r w:rsidRPr="00BF7577">
        <w:rPr>
          <w:b/>
          <w:bCs/>
        </w:rPr>
        <w:tab/>
      </w:r>
      <w:r w:rsidRPr="00BF7577">
        <w:rPr>
          <w:b/>
          <w:bCs/>
        </w:rPr>
        <w:tab/>
        <w:t>SUDOP PRAHA a.s.</w:t>
      </w:r>
    </w:p>
    <w:p w14:paraId="6151F0BB" w14:textId="77777777" w:rsidR="00353A22" w:rsidRPr="00BF7577" w:rsidRDefault="00353A22" w:rsidP="00353A22">
      <w:pPr>
        <w:rPr>
          <w:b/>
          <w:bCs/>
        </w:rPr>
      </w:pPr>
      <w:r w:rsidRPr="00BF7577">
        <w:rPr>
          <w:b/>
          <w:bCs/>
        </w:rPr>
        <w:tab/>
      </w:r>
      <w:r w:rsidRPr="00BF7577">
        <w:rPr>
          <w:b/>
          <w:bCs/>
        </w:rPr>
        <w:tab/>
      </w:r>
      <w:r w:rsidRPr="00BF7577">
        <w:rPr>
          <w:b/>
          <w:bCs/>
        </w:rPr>
        <w:tab/>
        <w:t xml:space="preserve">208 </w:t>
      </w:r>
    </w:p>
    <w:p w14:paraId="1F8D286D" w14:textId="77777777" w:rsidR="00353A22" w:rsidRPr="00BF7577" w:rsidRDefault="00353A22" w:rsidP="00353A22">
      <w:pPr>
        <w:ind w:left="1416" w:firstLine="708"/>
        <w:rPr>
          <w:b/>
          <w:bCs/>
        </w:rPr>
      </w:pPr>
      <w:r w:rsidRPr="00BF7577">
        <w:rPr>
          <w:b/>
          <w:bCs/>
        </w:rPr>
        <w:t>Středisko elektrotechniky, trakce, sdělovací a zabezpečovací techniky</w:t>
      </w:r>
    </w:p>
    <w:p w14:paraId="0554A60F" w14:textId="77777777" w:rsidR="00353A22" w:rsidRPr="00BF7577" w:rsidRDefault="00353A22" w:rsidP="00353A22">
      <w:r w:rsidRPr="00BF7577">
        <w:tab/>
      </w:r>
      <w:r w:rsidRPr="00BF7577">
        <w:tab/>
      </w:r>
      <w:r w:rsidRPr="00BF7577">
        <w:tab/>
        <w:t xml:space="preserve">Olšanská </w:t>
      </w:r>
      <w:proofErr w:type="gramStart"/>
      <w:r w:rsidRPr="00BF7577">
        <w:t>1a</w:t>
      </w:r>
      <w:proofErr w:type="gramEnd"/>
      <w:r w:rsidRPr="00BF7577">
        <w:t>, 130 80 Praha 3</w:t>
      </w:r>
    </w:p>
    <w:p w14:paraId="1B73335E" w14:textId="77777777" w:rsidR="00353A22" w:rsidRPr="00BF7577" w:rsidRDefault="00353A22" w:rsidP="00353A22">
      <w:r w:rsidRPr="00BF7577">
        <w:tab/>
      </w:r>
      <w:r w:rsidRPr="00BF7577">
        <w:tab/>
      </w:r>
      <w:r w:rsidRPr="00BF7577">
        <w:tab/>
        <w:t>IČ: 257 93 349</w:t>
      </w:r>
    </w:p>
    <w:p w14:paraId="2D864D2E" w14:textId="77777777" w:rsidR="00353A22" w:rsidRPr="00BF7577" w:rsidRDefault="00353A22" w:rsidP="00353A22">
      <w:r w:rsidRPr="00BF7577">
        <w:tab/>
      </w:r>
      <w:r w:rsidRPr="00BF7577">
        <w:tab/>
      </w:r>
      <w:r w:rsidRPr="00BF7577">
        <w:tab/>
        <w:t>DIČ: CZ 257 93 349</w:t>
      </w:r>
    </w:p>
    <w:p w14:paraId="144BA1C0" w14:textId="77777777" w:rsidR="00353A22" w:rsidRPr="00BF7577" w:rsidRDefault="00353A22" w:rsidP="00353A22">
      <w:r w:rsidRPr="00BF7577">
        <w:tab/>
      </w:r>
      <w:r w:rsidRPr="00BF7577">
        <w:tab/>
      </w:r>
      <w:r w:rsidRPr="00BF7577">
        <w:tab/>
        <w:t>Zapsaný v OR u Městského soudu v Praze, oddíl B, č. vložky 6088</w:t>
      </w:r>
    </w:p>
    <w:p w14:paraId="3488F388" w14:textId="77777777" w:rsidR="00353A22" w:rsidRPr="00BF7577" w:rsidRDefault="00353A22" w:rsidP="00353A22">
      <w:pPr>
        <w:pStyle w:val="Nadpis2"/>
      </w:pPr>
      <w:bookmarkStart w:id="17" w:name="_Toc62936335"/>
      <w:bookmarkStart w:id="18" w:name="_Toc64237626"/>
      <w:bookmarkStart w:id="19" w:name="_Toc65673068"/>
      <w:r w:rsidRPr="00BF7577">
        <w:t>Generální dodavatel stavby</w:t>
      </w:r>
      <w:bookmarkEnd w:id="17"/>
      <w:bookmarkEnd w:id="18"/>
      <w:bookmarkEnd w:id="19"/>
    </w:p>
    <w:p w14:paraId="04F36567" w14:textId="77777777" w:rsidR="00353A22" w:rsidRPr="00BF7577" w:rsidRDefault="00353A22" w:rsidP="00353A22">
      <w:r w:rsidRPr="00BF7577">
        <w:rPr>
          <w:b/>
          <w:bCs/>
        </w:rPr>
        <w:t>Zpracovatel:</w:t>
      </w:r>
      <w:r w:rsidRPr="00BF7577">
        <w:rPr>
          <w:b/>
          <w:bCs/>
        </w:rPr>
        <w:tab/>
      </w:r>
      <w:r w:rsidRPr="00BF7577">
        <w:rPr>
          <w:b/>
          <w:bCs/>
        </w:rPr>
        <w:tab/>
        <w:t>Bude určen výběrovým řízením</w:t>
      </w:r>
    </w:p>
    <w:p w14:paraId="0885CE5A" w14:textId="77777777" w:rsidR="00353A22" w:rsidRPr="009237B6" w:rsidRDefault="00353A22" w:rsidP="00353A22">
      <w:pPr>
        <w:rPr>
          <w:highlight w:val="yellow"/>
        </w:rPr>
      </w:pPr>
    </w:p>
    <w:p w14:paraId="104A1370" w14:textId="77777777" w:rsidR="00353A22" w:rsidRPr="00911BF7" w:rsidRDefault="00353A22" w:rsidP="00353A22">
      <w:pPr>
        <w:pStyle w:val="Nadpis2"/>
      </w:pPr>
      <w:bookmarkStart w:id="20" w:name="_Toc65673069"/>
      <w:r w:rsidRPr="00911BF7">
        <w:t>Základní údaje trati</w:t>
      </w:r>
      <w:bookmarkEnd w:id="20"/>
    </w:p>
    <w:tbl>
      <w:tblPr>
        <w:tblW w:w="9356" w:type="dxa"/>
        <w:tblCellMar>
          <w:left w:w="0" w:type="dxa"/>
          <w:right w:w="0" w:type="dxa"/>
        </w:tblCellMar>
        <w:tblLook w:val="0000" w:firstRow="0" w:lastRow="0" w:firstColumn="0" w:lastColumn="0" w:noHBand="0" w:noVBand="0"/>
      </w:tblPr>
      <w:tblGrid>
        <w:gridCol w:w="5103"/>
        <w:gridCol w:w="4253"/>
      </w:tblGrid>
      <w:tr w:rsidR="00353A22" w:rsidRPr="009237B6" w14:paraId="6A792E59" w14:textId="77777777" w:rsidTr="00132307">
        <w:trPr>
          <w:cantSplit/>
          <w:trHeight w:val="283"/>
          <w:tblHeader/>
        </w:trPr>
        <w:tc>
          <w:tcPr>
            <w:tcW w:w="5103" w:type="dxa"/>
            <w:tcBorders>
              <w:bottom w:val="single" w:sz="4" w:space="0" w:color="auto"/>
            </w:tcBorders>
            <w:shd w:val="clear" w:color="auto" w:fill="D9D9D9"/>
          </w:tcPr>
          <w:p w14:paraId="04D860C5" w14:textId="77777777" w:rsidR="00353A22" w:rsidRPr="009237B6" w:rsidRDefault="00353A22" w:rsidP="00132307">
            <w:pPr>
              <w:pStyle w:val="adr1"/>
              <w:spacing w:before="0"/>
              <w:ind w:left="0"/>
              <w:rPr>
                <w:b/>
                <w:bCs/>
                <w:sz w:val="24"/>
                <w:szCs w:val="24"/>
                <w:highlight w:val="yellow"/>
              </w:rPr>
            </w:pPr>
            <w:r w:rsidRPr="00911BF7">
              <w:rPr>
                <w:b/>
                <w:bCs/>
                <w:sz w:val="24"/>
                <w:szCs w:val="24"/>
              </w:rPr>
              <w:t>Horažďovice předměstí – Klatovy</w:t>
            </w:r>
          </w:p>
        </w:tc>
        <w:tc>
          <w:tcPr>
            <w:tcW w:w="4253" w:type="dxa"/>
            <w:tcBorders>
              <w:bottom w:val="single" w:sz="4" w:space="0" w:color="auto"/>
            </w:tcBorders>
            <w:shd w:val="clear" w:color="auto" w:fill="D9D9D9"/>
          </w:tcPr>
          <w:p w14:paraId="7C051811" w14:textId="77777777" w:rsidR="00353A22" w:rsidRPr="009237B6" w:rsidRDefault="00353A22" w:rsidP="00132307">
            <w:pPr>
              <w:pStyle w:val="adr1"/>
              <w:spacing w:before="0"/>
              <w:ind w:left="0"/>
              <w:rPr>
                <w:b/>
                <w:bCs/>
                <w:sz w:val="24"/>
                <w:szCs w:val="24"/>
                <w:highlight w:val="yellow"/>
              </w:rPr>
            </w:pPr>
          </w:p>
        </w:tc>
      </w:tr>
      <w:tr w:rsidR="00353A22" w:rsidRPr="009237B6" w14:paraId="348CA7C6" w14:textId="77777777" w:rsidTr="00132307">
        <w:trPr>
          <w:cantSplit/>
          <w:tblHeader/>
        </w:trPr>
        <w:tc>
          <w:tcPr>
            <w:tcW w:w="5103" w:type="dxa"/>
          </w:tcPr>
          <w:p w14:paraId="45F3F502" w14:textId="77777777" w:rsidR="00353A22" w:rsidRPr="00911BF7" w:rsidRDefault="00353A22" w:rsidP="00132307">
            <w:pPr>
              <w:spacing w:after="0" w:line="240" w:lineRule="auto"/>
              <w:rPr>
                <w:bCs/>
                <w:szCs w:val="24"/>
              </w:rPr>
            </w:pPr>
            <w:r w:rsidRPr="00911BF7">
              <w:rPr>
                <w:bCs/>
                <w:szCs w:val="24"/>
              </w:rPr>
              <w:t>Žel. trať dle rozdělení v TTP (Dodatku k NP a DP):</w:t>
            </w:r>
          </w:p>
        </w:tc>
        <w:tc>
          <w:tcPr>
            <w:tcW w:w="4253" w:type="dxa"/>
          </w:tcPr>
          <w:p w14:paraId="3B0B1E0D" w14:textId="77777777" w:rsidR="00353A22" w:rsidRPr="00911BF7" w:rsidRDefault="00353A22" w:rsidP="00132307">
            <w:pPr>
              <w:spacing w:after="0" w:line="240" w:lineRule="auto"/>
              <w:rPr>
                <w:szCs w:val="24"/>
              </w:rPr>
            </w:pPr>
            <w:proofErr w:type="gramStart"/>
            <w:r w:rsidRPr="00911BF7">
              <w:rPr>
                <w:szCs w:val="24"/>
              </w:rPr>
              <w:t>710A</w:t>
            </w:r>
            <w:proofErr w:type="gramEnd"/>
            <w:r w:rsidRPr="00911BF7">
              <w:rPr>
                <w:szCs w:val="24"/>
              </w:rPr>
              <w:t xml:space="preserve"> </w:t>
            </w:r>
            <w:r w:rsidRPr="00911BF7">
              <w:rPr>
                <w:szCs w:val="24"/>
              </w:rPr>
              <w:tab/>
            </w:r>
            <w:r w:rsidRPr="00911BF7">
              <w:t>Horažďovice předměstí – Klatovy</w:t>
            </w:r>
          </w:p>
        </w:tc>
      </w:tr>
      <w:tr w:rsidR="00353A22" w:rsidRPr="009237B6" w14:paraId="5A301B37" w14:textId="77777777" w:rsidTr="00132307">
        <w:trPr>
          <w:cantSplit/>
          <w:tblHeader/>
        </w:trPr>
        <w:tc>
          <w:tcPr>
            <w:tcW w:w="5103" w:type="dxa"/>
          </w:tcPr>
          <w:p w14:paraId="130D229C" w14:textId="77777777" w:rsidR="00353A22" w:rsidRPr="00911BF7" w:rsidRDefault="00353A22" w:rsidP="00132307">
            <w:pPr>
              <w:spacing w:after="0" w:line="240" w:lineRule="auto"/>
              <w:rPr>
                <w:bCs/>
                <w:szCs w:val="24"/>
              </w:rPr>
            </w:pPr>
            <w:r w:rsidRPr="00911BF7">
              <w:rPr>
                <w:bCs/>
                <w:szCs w:val="24"/>
              </w:rPr>
              <w:t>Žel. trať dle rozdělení v sešitovém JŘ:</w:t>
            </w:r>
          </w:p>
        </w:tc>
        <w:tc>
          <w:tcPr>
            <w:tcW w:w="4253" w:type="dxa"/>
          </w:tcPr>
          <w:p w14:paraId="79F57FAD" w14:textId="77777777" w:rsidR="00353A22" w:rsidRPr="00911BF7" w:rsidRDefault="00353A22" w:rsidP="00132307">
            <w:pPr>
              <w:spacing w:after="0" w:line="240" w:lineRule="auto"/>
              <w:rPr>
                <w:szCs w:val="24"/>
              </w:rPr>
            </w:pPr>
            <w:r w:rsidRPr="00911BF7">
              <w:rPr>
                <w:szCs w:val="24"/>
              </w:rPr>
              <w:t xml:space="preserve">185 </w:t>
            </w:r>
            <w:r w:rsidRPr="00911BF7">
              <w:t xml:space="preserve">Horažďovice předměstí – Domažlice </w:t>
            </w:r>
            <w:r w:rsidRPr="00911BF7">
              <w:rPr>
                <w:szCs w:val="24"/>
              </w:rPr>
              <w:t>a zpět</w:t>
            </w:r>
          </w:p>
        </w:tc>
      </w:tr>
      <w:tr w:rsidR="00353A22" w:rsidRPr="009237B6" w14:paraId="67C96211" w14:textId="77777777" w:rsidTr="00132307">
        <w:trPr>
          <w:cantSplit/>
          <w:tblHeader/>
        </w:trPr>
        <w:tc>
          <w:tcPr>
            <w:tcW w:w="5103" w:type="dxa"/>
          </w:tcPr>
          <w:p w14:paraId="0290E121" w14:textId="77777777" w:rsidR="00353A22" w:rsidRPr="00911BF7" w:rsidRDefault="00353A22" w:rsidP="00132307">
            <w:pPr>
              <w:spacing w:after="0" w:line="240" w:lineRule="auto"/>
              <w:rPr>
                <w:bCs/>
                <w:szCs w:val="24"/>
              </w:rPr>
            </w:pPr>
            <w:r w:rsidRPr="00911BF7">
              <w:rPr>
                <w:bCs/>
                <w:szCs w:val="24"/>
              </w:rPr>
              <w:t>Začátek trati:</w:t>
            </w:r>
          </w:p>
        </w:tc>
        <w:tc>
          <w:tcPr>
            <w:tcW w:w="4253" w:type="dxa"/>
          </w:tcPr>
          <w:p w14:paraId="0B1961CB" w14:textId="5F8AD82A" w:rsidR="00353A22" w:rsidRPr="00911BF7" w:rsidRDefault="00353A22" w:rsidP="00132307">
            <w:pPr>
              <w:spacing w:after="0" w:line="240" w:lineRule="auto"/>
              <w:rPr>
                <w:bCs/>
                <w:szCs w:val="24"/>
              </w:rPr>
            </w:pPr>
            <w:r w:rsidRPr="00911BF7">
              <w:t>Horažďovice předměstí</w:t>
            </w:r>
            <w:r w:rsidRPr="00911BF7">
              <w:rPr>
                <w:szCs w:val="24"/>
              </w:rPr>
              <w:t xml:space="preserve"> (km 0,</w:t>
            </w:r>
            <w:r w:rsidR="00191131">
              <w:rPr>
                <w:szCs w:val="24"/>
              </w:rPr>
              <w:t>292</w:t>
            </w:r>
            <w:r w:rsidRPr="00911BF7">
              <w:rPr>
                <w:szCs w:val="24"/>
              </w:rPr>
              <w:t>)</w:t>
            </w:r>
          </w:p>
        </w:tc>
      </w:tr>
      <w:tr w:rsidR="00353A22" w:rsidRPr="009237B6" w14:paraId="0E0B1BC7" w14:textId="77777777" w:rsidTr="00132307">
        <w:trPr>
          <w:cantSplit/>
          <w:tblHeader/>
        </w:trPr>
        <w:tc>
          <w:tcPr>
            <w:tcW w:w="5103" w:type="dxa"/>
          </w:tcPr>
          <w:p w14:paraId="33C41549" w14:textId="77777777" w:rsidR="00353A22" w:rsidRPr="00911BF7" w:rsidRDefault="00353A22" w:rsidP="00132307">
            <w:pPr>
              <w:spacing w:after="0" w:line="240" w:lineRule="auto"/>
              <w:rPr>
                <w:bCs/>
                <w:szCs w:val="24"/>
              </w:rPr>
            </w:pPr>
            <w:r w:rsidRPr="00911BF7">
              <w:rPr>
                <w:bCs/>
                <w:szCs w:val="24"/>
              </w:rPr>
              <w:t>Konec trati:</w:t>
            </w:r>
          </w:p>
        </w:tc>
        <w:tc>
          <w:tcPr>
            <w:tcW w:w="4253" w:type="dxa"/>
          </w:tcPr>
          <w:p w14:paraId="04716A63" w14:textId="1D907728" w:rsidR="00353A22" w:rsidRPr="00911BF7" w:rsidRDefault="00353A22" w:rsidP="00132307">
            <w:pPr>
              <w:spacing w:after="0" w:line="240" w:lineRule="auto"/>
              <w:rPr>
                <w:bCs/>
                <w:szCs w:val="24"/>
              </w:rPr>
            </w:pPr>
            <w:r>
              <w:rPr>
                <w:bCs/>
                <w:szCs w:val="24"/>
              </w:rPr>
              <w:t>Klatovy</w:t>
            </w:r>
            <w:r w:rsidRPr="00911BF7">
              <w:rPr>
                <w:bCs/>
                <w:szCs w:val="24"/>
              </w:rPr>
              <w:t xml:space="preserve"> (km </w:t>
            </w:r>
            <w:r>
              <w:rPr>
                <w:bCs/>
                <w:szCs w:val="24"/>
              </w:rPr>
              <w:t>58</w:t>
            </w:r>
            <w:r w:rsidRPr="00911BF7">
              <w:rPr>
                <w:bCs/>
                <w:szCs w:val="24"/>
              </w:rPr>
              <w:t>,</w:t>
            </w:r>
            <w:r w:rsidR="002B2CE4">
              <w:rPr>
                <w:bCs/>
                <w:szCs w:val="24"/>
              </w:rPr>
              <w:t>071</w:t>
            </w:r>
            <w:r w:rsidRPr="00911BF7">
              <w:rPr>
                <w:bCs/>
                <w:szCs w:val="24"/>
              </w:rPr>
              <w:t>)</w:t>
            </w:r>
          </w:p>
        </w:tc>
      </w:tr>
      <w:tr w:rsidR="00353A22" w:rsidRPr="009237B6" w14:paraId="46740903" w14:textId="77777777" w:rsidTr="00132307">
        <w:trPr>
          <w:cantSplit/>
          <w:tblHeader/>
        </w:trPr>
        <w:tc>
          <w:tcPr>
            <w:tcW w:w="5103" w:type="dxa"/>
          </w:tcPr>
          <w:p w14:paraId="5B356387" w14:textId="77777777" w:rsidR="00353A22" w:rsidRPr="00911BF7" w:rsidRDefault="00353A22" w:rsidP="00132307">
            <w:pPr>
              <w:spacing w:after="0" w:line="240" w:lineRule="auto"/>
              <w:rPr>
                <w:bCs/>
                <w:szCs w:val="24"/>
              </w:rPr>
            </w:pPr>
            <w:r w:rsidRPr="00911BF7">
              <w:rPr>
                <w:bCs/>
                <w:szCs w:val="24"/>
              </w:rPr>
              <w:t>Typ trati:</w:t>
            </w:r>
          </w:p>
        </w:tc>
        <w:tc>
          <w:tcPr>
            <w:tcW w:w="4253" w:type="dxa"/>
          </w:tcPr>
          <w:p w14:paraId="2A3821C3" w14:textId="77777777" w:rsidR="00353A22" w:rsidRPr="00911BF7" w:rsidRDefault="00353A22" w:rsidP="00132307">
            <w:pPr>
              <w:spacing w:after="0" w:line="240" w:lineRule="auto"/>
              <w:rPr>
                <w:bCs/>
                <w:szCs w:val="24"/>
              </w:rPr>
            </w:pPr>
            <w:r w:rsidRPr="00911BF7">
              <w:rPr>
                <w:bCs/>
                <w:szCs w:val="24"/>
              </w:rPr>
              <w:t>jednokolejná</w:t>
            </w:r>
          </w:p>
        </w:tc>
      </w:tr>
      <w:tr w:rsidR="00353A22" w:rsidRPr="009237B6" w14:paraId="519397F4" w14:textId="77777777" w:rsidTr="00132307">
        <w:trPr>
          <w:cantSplit/>
          <w:tblHeader/>
        </w:trPr>
        <w:tc>
          <w:tcPr>
            <w:tcW w:w="5103" w:type="dxa"/>
          </w:tcPr>
          <w:p w14:paraId="6C8A8364" w14:textId="77777777" w:rsidR="00353A22" w:rsidRPr="00911BF7" w:rsidRDefault="00353A22" w:rsidP="00132307">
            <w:pPr>
              <w:spacing w:after="0" w:line="240" w:lineRule="auto"/>
              <w:rPr>
                <w:bCs/>
                <w:szCs w:val="24"/>
              </w:rPr>
            </w:pPr>
            <w:r w:rsidRPr="00911BF7">
              <w:rPr>
                <w:bCs/>
                <w:szCs w:val="24"/>
              </w:rPr>
              <w:t>Zábrzdná vzdálenost:</w:t>
            </w:r>
          </w:p>
        </w:tc>
        <w:tc>
          <w:tcPr>
            <w:tcW w:w="4253" w:type="dxa"/>
          </w:tcPr>
          <w:p w14:paraId="18DF823A" w14:textId="77777777" w:rsidR="00353A22" w:rsidRPr="00911BF7" w:rsidRDefault="00353A22" w:rsidP="00132307">
            <w:pPr>
              <w:spacing w:after="0" w:line="240" w:lineRule="auto"/>
              <w:rPr>
                <w:bCs/>
                <w:szCs w:val="24"/>
              </w:rPr>
            </w:pPr>
            <w:proofErr w:type="gramStart"/>
            <w:r w:rsidRPr="00911BF7">
              <w:rPr>
                <w:bCs/>
                <w:szCs w:val="24"/>
              </w:rPr>
              <w:t>700m</w:t>
            </w:r>
            <w:proofErr w:type="gramEnd"/>
          </w:p>
        </w:tc>
      </w:tr>
      <w:tr w:rsidR="00353A22" w:rsidRPr="009237B6" w14:paraId="5D15227D" w14:textId="77777777" w:rsidTr="00132307">
        <w:trPr>
          <w:cantSplit/>
          <w:tblHeader/>
        </w:trPr>
        <w:tc>
          <w:tcPr>
            <w:tcW w:w="5103" w:type="dxa"/>
          </w:tcPr>
          <w:p w14:paraId="26393DEA" w14:textId="77777777" w:rsidR="00353A22" w:rsidRPr="00911BF7" w:rsidRDefault="00353A22" w:rsidP="00132307">
            <w:pPr>
              <w:spacing w:after="0" w:line="240" w:lineRule="auto"/>
              <w:rPr>
                <w:bCs/>
                <w:szCs w:val="24"/>
              </w:rPr>
            </w:pPr>
            <w:r w:rsidRPr="00911BF7">
              <w:rPr>
                <w:bCs/>
                <w:szCs w:val="24"/>
              </w:rPr>
              <w:t>Největší povolená délka vlaku</w:t>
            </w:r>
          </w:p>
        </w:tc>
        <w:tc>
          <w:tcPr>
            <w:tcW w:w="4253" w:type="dxa"/>
          </w:tcPr>
          <w:p w14:paraId="7D08FE6A" w14:textId="77777777" w:rsidR="00353A22" w:rsidRPr="00911BF7" w:rsidRDefault="00353A22" w:rsidP="00132307">
            <w:pPr>
              <w:spacing w:after="0" w:line="240" w:lineRule="auto"/>
              <w:rPr>
                <w:bCs/>
                <w:szCs w:val="24"/>
              </w:rPr>
            </w:pPr>
            <w:proofErr w:type="gramStart"/>
            <w:r w:rsidRPr="00911BF7">
              <w:rPr>
                <w:bCs/>
                <w:szCs w:val="24"/>
              </w:rPr>
              <w:t>565m</w:t>
            </w:r>
            <w:proofErr w:type="gramEnd"/>
          </w:p>
        </w:tc>
      </w:tr>
      <w:tr w:rsidR="00353A22" w:rsidRPr="009237B6" w14:paraId="33A93654" w14:textId="77777777" w:rsidTr="00132307">
        <w:trPr>
          <w:cantSplit/>
          <w:tblHeader/>
        </w:trPr>
        <w:tc>
          <w:tcPr>
            <w:tcW w:w="5103" w:type="dxa"/>
          </w:tcPr>
          <w:p w14:paraId="0ED90A87" w14:textId="77777777" w:rsidR="00353A22" w:rsidRPr="00911BF7" w:rsidRDefault="00353A22" w:rsidP="00132307">
            <w:pPr>
              <w:spacing w:after="0" w:line="240" w:lineRule="auto"/>
              <w:rPr>
                <w:bCs/>
                <w:szCs w:val="24"/>
              </w:rPr>
            </w:pPr>
            <w:r w:rsidRPr="00911BF7">
              <w:rPr>
                <w:bCs/>
                <w:szCs w:val="24"/>
              </w:rPr>
              <w:t>Normativ délky O (vlaky dálkové dopravy)</w:t>
            </w:r>
          </w:p>
        </w:tc>
        <w:tc>
          <w:tcPr>
            <w:tcW w:w="4253" w:type="dxa"/>
          </w:tcPr>
          <w:p w14:paraId="37758CD9" w14:textId="77777777" w:rsidR="00353A22" w:rsidRPr="00911BF7" w:rsidRDefault="00353A22" w:rsidP="00132307">
            <w:pPr>
              <w:spacing w:after="0" w:line="240" w:lineRule="auto"/>
              <w:rPr>
                <w:bCs/>
                <w:szCs w:val="24"/>
              </w:rPr>
            </w:pPr>
            <w:proofErr w:type="gramStart"/>
            <w:r w:rsidRPr="00911BF7">
              <w:rPr>
                <w:bCs/>
                <w:szCs w:val="24"/>
              </w:rPr>
              <w:t>473m</w:t>
            </w:r>
            <w:proofErr w:type="gramEnd"/>
          </w:p>
        </w:tc>
      </w:tr>
      <w:tr w:rsidR="00353A22" w:rsidRPr="009237B6" w14:paraId="3ACB9546" w14:textId="77777777" w:rsidTr="00132307">
        <w:trPr>
          <w:cantSplit/>
          <w:tblHeader/>
        </w:trPr>
        <w:tc>
          <w:tcPr>
            <w:tcW w:w="5103" w:type="dxa"/>
          </w:tcPr>
          <w:p w14:paraId="7D95F1A7" w14:textId="77777777" w:rsidR="00353A22" w:rsidRPr="00911BF7" w:rsidRDefault="00353A22" w:rsidP="00132307">
            <w:pPr>
              <w:spacing w:after="0" w:line="240" w:lineRule="auto"/>
              <w:rPr>
                <w:bCs/>
                <w:szCs w:val="24"/>
              </w:rPr>
            </w:pPr>
            <w:r w:rsidRPr="00911BF7">
              <w:rPr>
                <w:bCs/>
                <w:szCs w:val="24"/>
              </w:rPr>
              <w:t>Normativ délky O (vlaky zastávkové)</w:t>
            </w:r>
          </w:p>
        </w:tc>
        <w:tc>
          <w:tcPr>
            <w:tcW w:w="4253" w:type="dxa"/>
          </w:tcPr>
          <w:p w14:paraId="7C649C42" w14:textId="77777777" w:rsidR="00353A22" w:rsidRPr="00911BF7" w:rsidRDefault="00353A22" w:rsidP="00132307">
            <w:pPr>
              <w:spacing w:after="0" w:line="240" w:lineRule="auto"/>
              <w:rPr>
                <w:bCs/>
                <w:szCs w:val="24"/>
              </w:rPr>
            </w:pPr>
            <w:proofErr w:type="gramStart"/>
            <w:r w:rsidRPr="00911BF7">
              <w:rPr>
                <w:bCs/>
                <w:szCs w:val="24"/>
              </w:rPr>
              <w:t>90m</w:t>
            </w:r>
            <w:proofErr w:type="gramEnd"/>
          </w:p>
        </w:tc>
      </w:tr>
      <w:tr w:rsidR="00353A22" w:rsidRPr="009237B6" w14:paraId="5140B42D" w14:textId="77777777" w:rsidTr="00132307">
        <w:trPr>
          <w:cantSplit/>
          <w:tblHeader/>
        </w:trPr>
        <w:tc>
          <w:tcPr>
            <w:tcW w:w="5103" w:type="dxa"/>
          </w:tcPr>
          <w:p w14:paraId="2F2A7DAA" w14:textId="77777777" w:rsidR="00353A22" w:rsidRPr="00911BF7" w:rsidRDefault="00353A22" w:rsidP="00132307">
            <w:pPr>
              <w:spacing w:after="0" w:line="240" w:lineRule="auto"/>
              <w:rPr>
                <w:bCs/>
                <w:szCs w:val="24"/>
              </w:rPr>
            </w:pPr>
            <w:r w:rsidRPr="00911BF7">
              <w:rPr>
                <w:bCs/>
                <w:szCs w:val="24"/>
              </w:rPr>
              <w:t xml:space="preserve">Nejvyšší traťová rychlost v úseku </w:t>
            </w:r>
          </w:p>
        </w:tc>
        <w:tc>
          <w:tcPr>
            <w:tcW w:w="4253" w:type="dxa"/>
          </w:tcPr>
          <w:p w14:paraId="0C23B76E" w14:textId="77777777" w:rsidR="00353A22" w:rsidRPr="00911BF7" w:rsidRDefault="00353A22" w:rsidP="00132307">
            <w:pPr>
              <w:spacing w:after="0" w:line="240" w:lineRule="auto"/>
              <w:rPr>
                <w:bCs/>
                <w:szCs w:val="24"/>
              </w:rPr>
            </w:pPr>
            <w:proofErr w:type="gramStart"/>
            <w:r w:rsidRPr="00911BF7">
              <w:rPr>
                <w:bCs/>
                <w:szCs w:val="24"/>
              </w:rPr>
              <w:t>65km</w:t>
            </w:r>
            <w:proofErr w:type="gramEnd"/>
            <w:r w:rsidRPr="00911BF7">
              <w:rPr>
                <w:bCs/>
                <w:szCs w:val="24"/>
              </w:rPr>
              <w:t>/hod</w:t>
            </w:r>
          </w:p>
        </w:tc>
      </w:tr>
      <w:tr w:rsidR="00353A22" w:rsidRPr="009237B6" w14:paraId="58A8CA25" w14:textId="77777777" w:rsidTr="00132307">
        <w:trPr>
          <w:cantSplit/>
          <w:tblHeader/>
        </w:trPr>
        <w:tc>
          <w:tcPr>
            <w:tcW w:w="5103" w:type="dxa"/>
          </w:tcPr>
          <w:p w14:paraId="3A4D0B8C" w14:textId="77777777" w:rsidR="00353A22" w:rsidRPr="00911BF7" w:rsidRDefault="00353A22" w:rsidP="00132307">
            <w:pPr>
              <w:spacing w:after="0" w:line="240" w:lineRule="auto"/>
              <w:rPr>
                <w:bCs/>
                <w:szCs w:val="24"/>
              </w:rPr>
            </w:pPr>
            <w:r w:rsidRPr="00911BF7">
              <w:rPr>
                <w:bCs/>
                <w:szCs w:val="24"/>
              </w:rPr>
              <w:t>Trakční soustava:</w:t>
            </w:r>
          </w:p>
        </w:tc>
        <w:tc>
          <w:tcPr>
            <w:tcW w:w="4253" w:type="dxa"/>
          </w:tcPr>
          <w:p w14:paraId="38C0D499" w14:textId="77777777" w:rsidR="00353A22" w:rsidRPr="00911BF7" w:rsidRDefault="00353A22" w:rsidP="00132307">
            <w:pPr>
              <w:spacing w:after="0" w:line="240" w:lineRule="auto"/>
              <w:rPr>
                <w:szCs w:val="24"/>
              </w:rPr>
            </w:pPr>
            <w:r w:rsidRPr="00911BF7">
              <w:rPr>
                <w:szCs w:val="24"/>
              </w:rPr>
              <w:t>Nezávislá,</w:t>
            </w:r>
          </w:p>
        </w:tc>
      </w:tr>
      <w:tr w:rsidR="00353A22" w:rsidRPr="00280E78" w14:paraId="72584142" w14:textId="77777777" w:rsidTr="00132307">
        <w:trPr>
          <w:cantSplit/>
          <w:tblHeader/>
        </w:trPr>
        <w:tc>
          <w:tcPr>
            <w:tcW w:w="5103" w:type="dxa"/>
          </w:tcPr>
          <w:p w14:paraId="5E5FE21A" w14:textId="77777777" w:rsidR="00353A22" w:rsidRPr="00911BF7" w:rsidRDefault="00353A22" w:rsidP="00132307">
            <w:pPr>
              <w:spacing w:after="0" w:line="240" w:lineRule="auto"/>
              <w:rPr>
                <w:bCs/>
                <w:szCs w:val="24"/>
              </w:rPr>
            </w:pPr>
            <w:r w:rsidRPr="00911BF7">
              <w:rPr>
                <w:bCs/>
                <w:szCs w:val="24"/>
              </w:rPr>
              <w:t>Kategorie dráhy:</w:t>
            </w:r>
          </w:p>
        </w:tc>
        <w:tc>
          <w:tcPr>
            <w:tcW w:w="4253" w:type="dxa"/>
          </w:tcPr>
          <w:p w14:paraId="1F71F888" w14:textId="77777777" w:rsidR="00353A22" w:rsidRPr="00911BF7" w:rsidRDefault="00353A22" w:rsidP="00132307">
            <w:pPr>
              <w:spacing w:after="0" w:line="240" w:lineRule="auto"/>
              <w:rPr>
                <w:szCs w:val="24"/>
              </w:rPr>
            </w:pPr>
            <w:r w:rsidRPr="00911BF7">
              <w:rPr>
                <w:szCs w:val="24"/>
              </w:rPr>
              <w:t>Regionální</w:t>
            </w:r>
          </w:p>
        </w:tc>
      </w:tr>
    </w:tbl>
    <w:p w14:paraId="3ECC8899" w14:textId="5CAA6136" w:rsidR="00353A22" w:rsidRDefault="00353A22" w:rsidP="00353A22"/>
    <w:p w14:paraId="4CC410AF" w14:textId="1B834637" w:rsidR="000472E1" w:rsidRDefault="000472E1" w:rsidP="00353A22"/>
    <w:p w14:paraId="162977A9" w14:textId="77777777" w:rsidR="000472E1" w:rsidRDefault="000472E1" w:rsidP="00353A22"/>
    <w:p w14:paraId="4C73DF22" w14:textId="25557ED9" w:rsidR="00B70356" w:rsidRDefault="00B70356" w:rsidP="00B70356">
      <w:pPr>
        <w:pStyle w:val="Nadpis2"/>
      </w:pPr>
      <w:bookmarkStart w:id="21" w:name="_Toc65673070"/>
      <w:r>
        <w:t xml:space="preserve">Výchozí stav </w:t>
      </w:r>
      <w:r w:rsidR="008538FC">
        <w:t>sděl</w:t>
      </w:r>
      <w:r>
        <w:t>ovacího zařízení</w:t>
      </w:r>
      <w:bookmarkEnd w:id="1"/>
      <w:bookmarkEnd w:id="2"/>
      <w:bookmarkEnd w:id="21"/>
    </w:p>
    <w:p w14:paraId="104A11A5" w14:textId="38E66842" w:rsidR="00B70356" w:rsidRPr="005658B2" w:rsidRDefault="000F6E44" w:rsidP="00B70356">
      <w:pPr>
        <w:pStyle w:val="Odstavec1"/>
        <w:rPr>
          <w:b/>
          <w:noProof/>
          <w:color w:val="auto"/>
          <w:szCs w:val="24"/>
          <w:lang w:eastAsia="cs-CZ"/>
        </w:rPr>
      </w:pPr>
      <w:r w:rsidRPr="000F6E44">
        <w:rPr>
          <w:b/>
          <w:noProof/>
          <w:color w:val="auto"/>
          <w:szCs w:val="24"/>
          <w:lang w:eastAsia="cs-CZ"/>
        </w:rPr>
        <w:t>Běšiny – Klatovy</w:t>
      </w:r>
    </w:p>
    <w:p w14:paraId="422A4DC7" w14:textId="6A055A98" w:rsidR="005D4E01" w:rsidRPr="005658B2" w:rsidRDefault="008538FC" w:rsidP="005D4E01">
      <w:pPr>
        <w:pStyle w:val="Odstavec1"/>
        <w:rPr>
          <w:color w:val="auto"/>
        </w:rPr>
      </w:pPr>
      <w:r w:rsidRPr="005658B2">
        <w:rPr>
          <w:color w:val="auto"/>
        </w:rPr>
        <w:t xml:space="preserve">Pro spojení telekomunikačních a datových zařízení, přenosového systému, kamerového systému, rozhlasového zařízení a dalších technologických systémů </w:t>
      </w:r>
      <w:r w:rsidR="005658B2" w:rsidRPr="005658B2">
        <w:rPr>
          <w:color w:val="auto"/>
        </w:rPr>
        <w:t>je v</w:t>
      </w:r>
      <w:r w:rsidRPr="005658B2">
        <w:rPr>
          <w:color w:val="auto"/>
        </w:rPr>
        <w:t xml:space="preserve"> řešeném úseku trati v současné době provozována </w:t>
      </w:r>
      <w:r w:rsidR="005658B2" w:rsidRPr="005658B2">
        <w:rPr>
          <w:color w:val="auto"/>
        </w:rPr>
        <w:t xml:space="preserve">následující </w:t>
      </w:r>
      <w:r w:rsidRPr="005658B2">
        <w:rPr>
          <w:color w:val="auto"/>
        </w:rPr>
        <w:t>sdělovací kabelizace</w:t>
      </w:r>
      <w:r w:rsidR="005658B2" w:rsidRPr="005658B2">
        <w:rPr>
          <w:color w:val="auto"/>
        </w:rPr>
        <w:t>:</w:t>
      </w:r>
      <w:r w:rsidRPr="005658B2">
        <w:rPr>
          <w:color w:val="auto"/>
        </w:rPr>
        <w:t xml:space="preserve"> traťový kabel (TK) </w:t>
      </w:r>
      <w:r w:rsidR="00353A22">
        <w:rPr>
          <w:color w:val="auto"/>
        </w:rPr>
        <w:t>5</w:t>
      </w:r>
      <w:r w:rsidRPr="005658B2">
        <w:rPr>
          <w:color w:val="auto"/>
        </w:rPr>
        <w:t xml:space="preserve">XN0,8, </w:t>
      </w:r>
      <w:r w:rsidR="00C904FC">
        <w:rPr>
          <w:color w:val="auto"/>
        </w:rPr>
        <w:t xml:space="preserve">jedna </w:t>
      </w:r>
      <w:r w:rsidRPr="005658B2">
        <w:rPr>
          <w:color w:val="auto"/>
        </w:rPr>
        <w:t>ochrann</w:t>
      </w:r>
      <w:r w:rsidR="00C904FC">
        <w:rPr>
          <w:color w:val="auto"/>
        </w:rPr>
        <w:t>á</w:t>
      </w:r>
      <w:r w:rsidRPr="005658B2">
        <w:rPr>
          <w:color w:val="auto"/>
        </w:rPr>
        <w:t xml:space="preserve"> trubk</w:t>
      </w:r>
      <w:r w:rsidR="00C904FC">
        <w:rPr>
          <w:color w:val="auto"/>
        </w:rPr>
        <w:t>a</w:t>
      </w:r>
      <w:r w:rsidRPr="005658B2">
        <w:rPr>
          <w:color w:val="auto"/>
        </w:rPr>
        <w:t xml:space="preserve"> HDPE modré barvy</w:t>
      </w:r>
      <w:r w:rsidR="005658B2" w:rsidRPr="005658B2">
        <w:rPr>
          <w:color w:val="auto"/>
        </w:rPr>
        <w:t xml:space="preserve">, do </w:t>
      </w:r>
      <w:r w:rsidR="00C904FC">
        <w:rPr>
          <w:color w:val="auto"/>
        </w:rPr>
        <w:t>této</w:t>
      </w:r>
      <w:r w:rsidR="005658B2" w:rsidRPr="005658B2">
        <w:rPr>
          <w:color w:val="auto"/>
        </w:rPr>
        <w:t xml:space="preserve"> ochranné trubky HDPE je instalovaný dálkový optický kabel (DOK) 48 vláken SM.</w:t>
      </w:r>
    </w:p>
    <w:p w14:paraId="7FD08464" w14:textId="77777777" w:rsidR="00536AFE" w:rsidRDefault="00536AFE" w:rsidP="00B70356"/>
    <w:p w14:paraId="48D40937" w14:textId="1F4E2E5E" w:rsidR="004001F7" w:rsidRDefault="004001F7" w:rsidP="004001F7">
      <w:pPr>
        <w:pStyle w:val="Nadpis1"/>
      </w:pPr>
      <w:bookmarkStart w:id="22" w:name="_Toc65673071"/>
      <w:r>
        <w:lastRenderedPageBreak/>
        <w:t>Seznam vstupních podkladů</w:t>
      </w:r>
      <w:bookmarkEnd w:id="22"/>
    </w:p>
    <w:p w14:paraId="30FEC46D" w14:textId="416EC675" w:rsidR="004001F7" w:rsidRDefault="004001F7" w:rsidP="004001F7">
      <w:pPr>
        <w:pStyle w:val="Nadpis2"/>
      </w:pPr>
      <w:bookmarkStart w:id="23" w:name="_Toc65673072"/>
      <w:r>
        <w:t>Předané vstupní podklady</w:t>
      </w:r>
      <w:r w:rsidR="00DA3257">
        <w:t xml:space="preserve"> objednatelem</w:t>
      </w:r>
      <w:bookmarkEnd w:id="23"/>
    </w:p>
    <w:p w14:paraId="51C043FB" w14:textId="3B07E47A" w:rsidR="00B23599" w:rsidRPr="00B23599" w:rsidRDefault="00B23599" w:rsidP="00B23599">
      <w:r>
        <w:t>Pro potřeby zpracování dokumentace byly objednatelem předány následující podklady:</w:t>
      </w:r>
    </w:p>
    <w:p w14:paraId="5CAEC95E" w14:textId="4D7849C8" w:rsidR="00B70356" w:rsidRPr="00DA3257" w:rsidRDefault="00DA3257" w:rsidP="00B70356">
      <w:pPr>
        <w:pStyle w:val="Normlnodrzky"/>
        <w:rPr>
          <w:rFonts w:eastAsia="Times New Roman"/>
        </w:rPr>
      </w:pPr>
      <w:r>
        <w:t>Zvláštní technické podmínky stavby</w:t>
      </w:r>
    </w:p>
    <w:p w14:paraId="1AB35BFE" w14:textId="48281CC2" w:rsidR="00DA3257" w:rsidRDefault="00DA3257" w:rsidP="00B70356">
      <w:pPr>
        <w:pStyle w:val="Normlnodrzky"/>
        <w:rPr>
          <w:rFonts w:eastAsia="Times New Roman"/>
        </w:rPr>
      </w:pPr>
      <w:r>
        <w:rPr>
          <w:rFonts w:eastAsia="Times New Roman"/>
        </w:rPr>
        <w:t>Smlouva o dílo</w:t>
      </w:r>
    </w:p>
    <w:p w14:paraId="4FF531F7" w14:textId="38D4E573" w:rsidR="00DA3257" w:rsidRDefault="00B23599" w:rsidP="00DA3257">
      <w:pPr>
        <w:pStyle w:val="Nadpis2"/>
      </w:pPr>
      <w:bookmarkStart w:id="24" w:name="_Toc65673073"/>
      <w:r>
        <w:t>Podklady zajištěné zhotovitelem</w:t>
      </w:r>
      <w:bookmarkEnd w:id="24"/>
    </w:p>
    <w:p w14:paraId="5A735168" w14:textId="21734094" w:rsidR="00B23599" w:rsidRPr="00B23599" w:rsidRDefault="00B23599" w:rsidP="00B23599">
      <w:r>
        <w:t>V rámci stavby došlo k zajištění podkladů zhotovitelem v následujícím rozsahu</w:t>
      </w:r>
    </w:p>
    <w:p w14:paraId="4192AD28" w14:textId="77777777" w:rsidR="00B23599" w:rsidRPr="00B23599" w:rsidRDefault="00B23599" w:rsidP="00DA3257">
      <w:pPr>
        <w:pStyle w:val="Normlnodrzky"/>
        <w:rPr>
          <w:rFonts w:eastAsia="Times New Roman"/>
        </w:rPr>
      </w:pPr>
      <w:r>
        <w:t>Geodetické zaměření stavby v potřebném rozsahu</w:t>
      </w:r>
    </w:p>
    <w:p w14:paraId="5499F36B" w14:textId="4D3744A4" w:rsidR="00B23599" w:rsidRPr="00B23599" w:rsidRDefault="00B23599" w:rsidP="00DA3257">
      <w:pPr>
        <w:pStyle w:val="Normlnodrzky"/>
        <w:rPr>
          <w:rFonts w:eastAsia="Times New Roman"/>
        </w:rPr>
      </w:pPr>
      <w:r>
        <w:t>Zjištění stávajících inženýrských sítí v rozsahu stavby</w:t>
      </w:r>
    </w:p>
    <w:p w14:paraId="5C5115A7" w14:textId="5499C01C" w:rsidR="00B23599" w:rsidRPr="00B23599" w:rsidRDefault="00B23599" w:rsidP="00DA3257">
      <w:pPr>
        <w:pStyle w:val="Normlnodrzky"/>
        <w:rPr>
          <w:rFonts w:eastAsia="Times New Roman"/>
        </w:rPr>
      </w:pPr>
      <w:r>
        <w:t>Zjištění přípravy staveb ve vazbě na zadanou stavbu</w:t>
      </w:r>
    </w:p>
    <w:p w14:paraId="2D4826A2" w14:textId="0CEE0F12" w:rsidR="00B23599" w:rsidRPr="00B23599" w:rsidRDefault="00B23599" w:rsidP="00DA3257">
      <w:pPr>
        <w:pStyle w:val="Normlnodrzky"/>
        <w:rPr>
          <w:rFonts w:eastAsia="Times New Roman"/>
        </w:rPr>
      </w:pPr>
      <w:r>
        <w:t>Zjištění stávajících stavů technického vybavení trati – zde byly zjištěny pouze nedostatečné informace vzhledem ke katastrofickému stavu dokumentací skutečného provedení.</w:t>
      </w:r>
    </w:p>
    <w:p w14:paraId="20643A79" w14:textId="77777777" w:rsidR="00B23599" w:rsidRDefault="00B23599" w:rsidP="00B23599">
      <w:pPr>
        <w:pStyle w:val="Nadpis1"/>
      </w:pPr>
      <w:bookmarkStart w:id="25" w:name="_Toc65673074"/>
      <w:r>
        <w:lastRenderedPageBreak/>
        <w:t>Popis zdůvodnění technického řešení</w:t>
      </w:r>
      <w:bookmarkEnd w:id="25"/>
    </w:p>
    <w:p w14:paraId="45E7FF03" w14:textId="1D28F404" w:rsidR="00353A22" w:rsidRDefault="00353A22" w:rsidP="00CE224F">
      <w:r w:rsidRPr="00353A22">
        <w:t xml:space="preserve">V rámci stavby „Výstavba PZS na přejezdu P939 v km 54,959 trati Horažďovice př. – Klatovy“ dojde ke změně zabezpečení přejezdu P939. Jedná se o jednokolejný přejezd s cyklostezkou, který je </w:t>
      </w:r>
      <w:r>
        <w:t xml:space="preserve">v současnosti </w:t>
      </w:r>
      <w:r w:rsidRPr="00353A22">
        <w:t>zabezpečen pouze dopravními značkami A32a „Výstražný kříž“</w:t>
      </w:r>
      <w:r>
        <w:t>.</w:t>
      </w:r>
    </w:p>
    <w:p w14:paraId="2C1EDE67" w14:textId="19A6E7DB" w:rsidR="00353A22" w:rsidRDefault="00353A22" w:rsidP="00353A22">
      <w:r>
        <w:t>V rámci této stavby dojde k vybudování nového reléového domku, který bude umístěn v místě přejezdu a bude prefabrikované konstrukce.</w:t>
      </w:r>
      <w:r w:rsidRPr="00353A22">
        <w:t xml:space="preserve"> </w:t>
      </w:r>
      <w:r>
        <w:t xml:space="preserve">Tento </w:t>
      </w:r>
      <w:r w:rsidRPr="00353A22">
        <w:t xml:space="preserve">RD PZS P939 </w:t>
      </w:r>
      <w:r>
        <w:t xml:space="preserve">bude připojen </w:t>
      </w:r>
      <w:r w:rsidRPr="00353A22">
        <w:t>na optickou a metalickou kabelizaci</w:t>
      </w:r>
      <w:r>
        <w:t>, která je zde v současnosti provozována</w:t>
      </w:r>
      <w:r w:rsidRPr="00353A22">
        <w:t>.</w:t>
      </w:r>
    </w:p>
    <w:p w14:paraId="33198D2F" w14:textId="04396755" w:rsidR="00F749E7" w:rsidRDefault="00F749E7" w:rsidP="00353A22">
      <w:r>
        <w:t>V místě přejezdu dojde dále ke zřízení nové kabelizace mezi jednotlivými prvky a nově zřízeným reléovým domkem.</w:t>
      </w:r>
    </w:p>
    <w:p w14:paraId="0C956055" w14:textId="77777777" w:rsidR="005658B2" w:rsidRPr="005658B2" w:rsidRDefault="005658B2" w:rsidP="005658B2">
      <w:pPr>
        <w:pStyle w:val="Nadpis2"/>
      </w:pPr>
      <w:bookmarkStart w:id="26" w:name="_Toc65673075"/>
      <w:r w:rsidRPr="005658B2">
        <w:t>Obecné podmínky platné při realizaci sdělovací kabelizace</w:t>
      </w:r>
      <w:bookmarkEnd w:id="26"/>
    </w:p>
    <w:p w14:paraId="55E77284" w14:textId="77777777" w:rsidR="005658B2" w:rsidRPr="005658B2" w:rsidRDefault="005658B2" w:rsidP="0023474D">
      <w:pPr>
        <w:pStyle w:val="Nadpis3"/>
        <w:rPr>
          <w:rFonts w:eastAsia="Times New Roman"/>
        </w:rPr>
      </w:pPr>
      <w:bookmarkStart w:id="27" w:name="_Toc465945328"/>
      <w:bookmarkStart w:id="28" w:name="_Toc65242715"/>
      <w:bookmarkStart w:id="29" w:name="_Toc65673076"/>
      <w:r w:rsidRPr="005658B2">
        <w:rPr>
          <w:rFonts w:eastAsia="Times New Roman"/>
        </w:rPr>
        <w:t>Metalická kabelizace</w:t>
      </w:r>
      <w:bookmarkEnd w:id="27"/>
      <w:bookmarkEnd w:id="28"/>
      <w:bookmarkEnd w:id="29"/>
    </w:p>
    <w:p w14:paraId="2B211BAE" w14:textId="605D1076" w:rsidR="005658B2" w:rsidRPr="005658B2" w:rsidRDefault="005658B2" w:rsidP="005658B2">
      <w:pPr>
        <w:spacing w:before="120" w:line="300" w:lineRule="auto"/>
        <w:rPr>
          <w:rFonts w:eastAsia="Calibri" w:cs="Times New Roman"/>
        </w:rPr>
      </w:pPr>
      <w:r w:rsidRPr="005658B2">
        <w:rPr>
          <w:rFonts w:eastAsia="Calibri" w:cs="Times New Roman"/>
        </w:rPr>
        <w:t>Jednotlivé objekty se navrhuje propojit metalickou kabelizací typu TCEPKPFL</w:t>
      </w:r>
      <w:r w:rsidR="0046682F">
        <w:rPr>
          <w:rFonts w:eastAsia="Calibri" w:cs="Times New Roman"/>
        </w:rPr>
        <w:t>EY</w:t>
      </w:r>
      <w:r w:rsidRPr="005658B2">
        <w:rPr>
          <w:rFonts w:eastAsia="Calibri" w:cs="Times New Roman"/>
        </w:rPr>
        <w:t xml:space="preserve"> 0,6(0,8). Jedná se o celoplastové kabely s izolací na žíle pěněného PE, s křížovou nf čtyřkou s průměrem žíly 0,6(0,</w:t>
      </w:r>
      <w:proofErr w:type="gramStart"/>
      <w:r w:rsidRPr="005658B2">
        <w:rPr>
          <w:rFonts w:eastAsia="Calibri" w:cs="Times New Roman"/>
        </w:rPr>
        <w:t>8)mm</w:t>
      </w:r>
      <w:proofErr w:type="gramEnd"/>
      <w:r w:rsidRPr="005658B2">
        <w:rPr>
          <w:rFonts w:eastAsia="Calibri" w:cs="Times New Roman"/>
        </w:rPr>
        <w:t xml:space="preserve">, kabel plněný proti podélnému šíření vlhkosti. Na duši kabelu je vrstva z laminované fólie Al (-FL-), </w:t>
      </w:r>
      <w:r w:rsidR="0046682F">
        <w:rPr>
          <w:rFonts w:eastAsia="Calibri" w:cs="Times New Roman"/>
        </w:rPr>
        <w:t xml:space="preserve">a zesílený </w:t>
      </w:r>
      <w:r w:rsidRPr="005658B2">
        <w:rPr>
          <w:rFonts w:eastAsia="Calibri" w:cs="Times New Roman"/>
        </w:rPr>
        <w:t>polyetylénový plášť (-E</w:t>
      </w:r>
      <w:r w:rsidR="0046682F">
        <w:rPr>
          <w:rFonts w:eastAsia="Calibri" w:cs="Times New Roman"/>
        </w:rPr>
        <w:t>Y</w:t>
      </w:r>
      <w:r w:rsidRPr="005658B2">
        <w:rPr>
          <w:rFonts w:eastAsia="Calibri" w:cs="Times New Roman"/>
        </w:rPr>
        <w:t>-).</w:t>
      </w:r>
    </w:p>
    <w:p w14:paraId="302FA101" w14:textId="20ECA29A" w:rsidR="005658B2" w:rsidRPr="005658B2" w:rsidRDefault="005658B2" w:rsidP="005658B2">
      <w:pPr>
        <w:spacing w:before="120" w:line="300" w:lineRule="auto"/>
        <w:rPr>
          <w:rFonts w:eastAsia="Calibri" w:cs="Times New Roman"/>
        </w:rPr>
      </w:pPr>
      <w:r w:rsidRPr="005658B2">
        <w:rPr>
          <w:rFonts w:eastAsia="Calibri" w:cs="Times New Roman"/>
        </w:rPr>
        <w:t xml:space="preserve">Ukončení metalických kabelů bude provedeno zářezovou technologií. V místech ukončení a vyvedení traťového kabelu, kde bude instalováno sdělovací zařízení, se navrhuje osadit oddělovací </w:t>
      </w:r>
      <w:proofErr w:type="spellStart"/>
      <w:r w:rsidRPr="005658B2">
        <w:rPr>
          <w:rFonts w:eastAsia="Calibri" w:cs="Times New Roman"/>
        </w:rPr>
        <w:t>translátory</w:t>
      </w:r>
      <w:proofErr w:type="spellEnd"/>
      <w:r w:rsidRPr="005658B2">
        <w:rPr>
          <w:rFonts w:eastAsia="Calibri" w:cs="Times New Roman"/>
        </w:rPr>
        <w:t xml:space="preserve"> T10 600/600 s elektrickou pevností 4kV (traťový kabel nemá pupinované čtyřky) pro okruhy SR, VT, JS, ZT a CM + rezervní okruhy, pouze u okruhů paralelně vyváděných na více výstupů budou použity </w:t>
      </w:r>
      <w:proofErr w:type="spellStart"/>
      <w:r w:rsidRPr="005658B2">
        <w:rPr>
          <w:rFonts w:eastAsia="Calibri" w:cs="Times New Roman"/>
        </w:rPr>
        <w:t>translátory</w:t>
      </w:r>
      <w:proofErr w:type="spellEnd"/>
      <w:r w:rsidRPr="005658B2">
        <w:rPr>
          <w:rFonts w:eastAsia="Calibri" w:cs="Times New Roman"/>
        </w:rPr>
        <w:t xml:space="preserve"> CN 157 039 3600/1900 (okruh JS v RD), přes které se provede propojení okruhů z traťového kabelu na místní kabely a sdělovací zařízení.</w:t>
      </w:r>
    </w:p>
    <w:p w14:paraId="2E405F15" w14:textId="77777777" w:rsidR="005658B2" w:rsidRPr="005658B2" w:rsidRDefault="005658B2" w:rsidP="005658B2">
      <w:pPr>
        <w:spacing w:before="120" w:line="300" w:lineRule="auto"/>
        <w:rPr>
          <w:rFonts w:eastAsia="Calibri" w:cs="Times New Roman"/>
        </w:rPr>
      </w:pPr>
      <w:r w:rsidRPr="005658B2">
        <w:rPr>
          <w:rFonts w:eastAsia="Calibri" w:cs="Times New Roman"/>
        </w:rPr>
        <w:t>Na sdělovací kabelizaci bude provedeno stejnosměrné měření před i po pokládce. Na tradičních kabelech se navrhuje před zahájením prací provést zkrácené závěrečné měření v jednom směru za provozu a po ukončení manipulace nebo vložení kabelové vložky se navrhuje zkrácené závěrečné měření v obou směrech za provozu.</w:t>
      </w:r>
    </w:p>
    <w:p w14:paraId="768C798C" w14:textId="77777777" w:rsidR="005658B2" w:rsidRPr="005658B2" w:rsidRDefault="005658B2" w:rsidP="005658B2">
      <w:pPr>
        <w:spacing w:before="120" w:line="300" w:lineRule="auto"/>
        <w:rPr>
          <w:rFonts w:eastAsia="Calibri" w:cs="Times New Roman"/>
        </w:rPr>
      </w:pPr>
      <w:r w:rsidRPr="005658B2">
        <w:rPr>
          <w:rFonts w:eastAsia="Calibri" w:cs="Times New Roman"/>
        </w:rPr>
        <w:t>Dále se navrhuje na metalické kabelizaci tato měření:</w:t>
      </w:r>
    </w:p>
    <w:p w14:paraId="061FF6A9"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kontinuita žil</w:t>
      </w:r>
    </w:p>
    <w:p w14:paraId="13465C2F"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 xml:space="preserve">smyčková </w:t>
      </w:r>
      <w:proofErr w:type="spellStart"/>
      <w:r w:rsidRPr="005658B2">
        <w:rPr>
          <w:rFonts w:eastAsia="Calibri" w:cs="Times New Roman"/>
        </w:rPr>
        <w:t>rezistance</w:t>
      </w:r>
      <w:proofErr w:type="spellEnd"/>
    </w:p>
    <w:p w14:paraId="0D4B1FB0"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 xml:space="preserve">izolační </w:t>
      </w:r>
      <w:proofErr w:type="spellStart"/>
      <w:r w:rsidRPr="005658B2">
        <w:rPr>
          <w:rFonts w:eastAsia="Calibri" w:cs="Times New Roman"/>
        </w:rPr>
        <w:t>rezistance</w:t>
      </w:r>
      <w:proofErr w:type="spellEnd"/>
      <w:r w:rsidRPr="005658B2">
        <w:rPr>
          <w:rFonts w:eastAsia="Calibri" w:cs="Times New Roman"/>
        </w:rPr>
        <w:t xml:space="preserve"> žil</w:t>
      </w:r>
    </w:p>
    <w:p w14:paraId="160B67A6" w14:textId="77777777" w:rsidR="005658B2" w:rsidRPr="005658B2" w:rsidRDefault="005658B2" w:rsidP="005658B2">
      <w:pPr>
        <w:numPr>
          <w:ilvl w:val="0"/>
          <w:numId w:val="3"/>
        </w:numPr>
        <w:spacing w:before="120" w:after="0" w:line="300" w:lineRule="auto"/>
        <w:contextualSpacing/>
        <w:rPr>
          <w:rFonts w:eastAsia="Calibri" w:cs="Times New Roman"/>
        </w:rPr>
      </w:pPr>
      <w:proofErr w:type="spellStart"/>
      <w:r w:rsidRPr="005658B2">
        <w:rPr>
          <w:rFonts w:eastAsia="Calibri" w:cs="Times New Roman"/>
        </w:rPr>
        <w:t>rezistance</w:t>
      </w:r>
      <w:proofErr w:type="spellEnd"/>
      <w:r w:rsidRPr="005658B2">
        <w:rPr>
          <w:rFonts w:eastAsia="Calibri" w:cs="Times New Roman"/>
        </w:rPr>
        <w:t xml:space="preserve"> stínící fólie</w:t>
      </w:r>
    </w:p>
    <w:p w14:paraId="4E94146F"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 xml:space="preserve">izolační </w:t>
      </w:r>
      <w:proofErr w:type="spellStart"/>
      <w:r w:rsidRPr="005658B2">
        <w:rPr>
          <w:rFonts w:eastAsia="Calibri" w:cs="Times New Roman"/>
        </w:rPr>
        <w:t>rezistance</w:t>
      </w:r>
      <w:proofErr w:type="spellEnd"/>
      <w:r w:rsidRPr="005658B2">
        <w:rPr>
          <w:rFonts w:eastAsia="Calibri" w:cs="Times New Roman"/>
        </w:rPr>
        <w:t xml:space="preserve"> stínící fólie</w:t>
      </w:r>
    </w:p>
    <w:p w14:paraId="21E0CAF4"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 xml:space="preserve">izolační </w:t>
      </w:r>
      <w:proofErr w:type="spellStart"/>
      <w:r w:rsidRPr="005658B2">
        <w:rPr>
          <w:rFonts w:eastAsia="Calibri" w:cs="Times New Roman"/>
        </w:rPr>
        <w:t>rezistance</w:t>
      </w:r>
      <w:proofErr w:type="spellEnd"/>
      <w:r w:rsidRPr="005658B2">
        <w:rPr>
          <w:rFonts w:eastAsia="Calibri" w:cs="Times New Roman"/>
        </w:rPr>
        <w:t xml:space="preserve"> pancíře (u kabelů opatřených pancířem) </w:t>
      </w:r>
    </w:p>
    <w:p w14:paraId="47D6CA4E" w14:textId="77777777" w:rsidR="005658B2" w:rsidRPr="005658B2" w:rsidRDefault="005658B2" w:rsidP="005658B2">
      <w:pPr>
        <w:numPr>
          <w:ilvl w:val="0"/>
          <w:numId w:val="3"/>
        </w:numPr>
        <w:spacing w:before="120" w:after="0" w:line="300" w:lineRule="auto"/>
        <w:contextualSpacing/>
        <w:rPr>
          <w:rFonts w:eastAsia="Calibri" w:cs="Times New Roman"/>
        </w:rPr>
      </w:pPr>
      <w:proofErr w:type="spellStart"/>
      <w:r w:rsidRPr="005658B2">
        <w:rPr>
          <w:rFonts w:eastAsia="Calibri" w:cs="Times New Roman"/>
        </w:rPr>
        <w:t>rezistance</w:t>
      </w:r>
      <w:proofErr w:type="spellEnd"/>
      <w:r w:rsidRPr="005658B2">
        <w:rPr>
          <w:rFonts w:eastAsia="Calibri" w:cs="Times New Roman"/>
        </w:rPr>
        <w:t xml:space="preserve"> uzemnění u kabelových rozvaděčů-objektů</w:t>
      </w:r>
    </w:p>
    <w:p w14:paraId="161C001C" w14:textId="77777777" w:rsidR="005658B2" w:rsidRPr="005658B2" w:rsidRDefault="005658B2" w:rsidP="005658B2">
      <w:pPr>
        <w:numPr>
          <w:ilvl w:val="0"/>
          <w:numId w:val="3"/>
        </w:numPr>
        <w:spacing w:before="120" w:after="0" w:line="300" w:lineRule="auto"/>
        <w:ind w:left="681" w:hanging="397"/>
        <w:rPr>
          <w:rFonts w:eastAsia="Calibri" w:cs="Times New Roman"/>
        </w:rPr>
      </w:pPr>
      <w:r w:rsidRPr="005658B2">
        <w:rPr>
          <w:rFonts w:eastAsia="Calibri" w:cs="Times New Roman"/>
        </w:rPr>
        <w:t xml:space="preserve">vyrovnání kapacitních nerovnováh u kabelů délky nad 1,6km. </w:t>
      </w:r>
    </w:p>
    <w:p w14:paraId="4B3CE99E" w14:textId="77777777" w:rsidR="005658B2" w:rsidRPr="005658B2" w:rsidRDefault="005658B2" w:rsidP="005658B2">
      <w:pPr>
        <w:spacing w:before="120" w:line="300" w:lineRule="auto"/>
        <w:rPr>
          <w:rFonts w:eastAsia="Calibri" w:cs="Times New Roman"/>
        </w:rPr>
      </w:pPr>
      <w:r w:rsidRPr="005658B2">
        <w:rPr>
          <w:rFonts w:eastAsia="Calibri" w:cs="Times New Roman"/>
        </w:rPr>
        <w:t>Měření budou provedena až po ukončení veškerých terénních prací.</w:t>
      </w:r>
    </w:p>
    <w:p w14:paraId="7ADB3C1E"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Je nutné, aby při pokládce traťového kabelu byly ponechány po </w:t>
      </w:r>
      <w:proofErr w:type="gramStart"/>
      <w:r w:rsidRPr="005658B2">
        <w:rPr>
          <w:rFonts w:eastAsia="Calibri" w:cs="Times New Roman"/>
        </w:rPr>
        <w:t>500m</w:t>
      </w:r>
      <w:proofErr w:type="gramEnd"/>
      <w:r w:rsidRPr="005658B2">
        <w:rPr>
          <w:rFonts w:eastAsia="Calibri" w:cs="Times New Roman"/>
        </w:rPr>
        <w:t xml:space="preserve"> kabelové rezervy cca 5m pro případné vložení spojky. Kabelové rezervy budou ponechány u přechodů vodních toků, podchodů pod silnicemi a u mostních objektů (rez. </w:t>
      </w:r>
      <w:proofErr w:type="gramStart"/>
      <w:r w:rsidRPr="005658B2">
        <w:rPr>
          <w:rFonts w:eastAsia="Calibri" w:cs="Times New Roman"/>
        </w:rPr>
        <w:t>5m</w:t>
      </w:r>
      <w:proofErr w:type="gramEnd"/>
      <w:r w:rsidRPr="005658B2">
        <w:rPr>
          <w:rFonts w:eastAsia="Calibri" w:cs="Times New Roman"/>
        </w:rPr>
        <w:t xml:space="preserve">). Výrobní délka kabelu je </w:t>
      </w:r>
      <w:proofErr w:type="gramStart"/>
      <w:r w:rsidRPr="005658B2">
        <w:rPr>
          <w:rFonts w:eastAsia="Calibri" w:cs="Times New Roman"/>
        </w:rPr>
        <w:t>1000m</w:t>
      </w:r>
      <w:proofErr w:type="gramEnd"/>
      <w:r w:rsidRPr="005658B2">
        <w:rPr>
          <w:rFonts w:eastAsia="Calibri" w:cs="Times New Roman"/>
        </w:rPr>
        <w:t>. Spojky na traťovém kabelu budou po 1000m.</w:t>
      </w:r>
    </w:p>
    <w:p w14:paraId="479E566A" w14:textId="1FB1708C" w:rsidR="005658B2" w:rsidRPr="005658B2" w:rsidRDefault="005658B2" w:rsidP="00163321">
      <w:pPr>
        <w:spacing w:before="120" w:line="300" w:lineRule="auto"/>
        <w:jc w:val="center"/>
        <w:rPr>
          <w:rFonts w:eastAsia="Calibri" w:cs="Times New Roman"/>
        </w:rPr>
      </w:pPr>
      <w:r w:rsidRPr="005658B2">
        <w:rPr>
          <w:rFonts w:eastAsia="Calibri" w:cs="Times New Roman"/>
          <w:noProof/>
        </w:rPr>
        <w:lastRenderedPageBreak/>
        <w:drawing>
          <wp:inline distT="0" distB="0" distL="0" distR="0" wp14:anchorId="3A018705" wp14:editId="0BB451C4">
            <wp:extent cx="4824095" cy="327977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4095" cy="3279775"/>
                    </a:xfrm>
                    <a:prstGeom prst="rect">
                      <a:avLst/>
                    </a:prstGeom>
                    <a:noFill/>
                  </pic:spPr>
                </pic:pic>
              </a:graphicData>
            </a:graphic>
          </wp:inline>
        </w:drawing>
      </w:r>
    </w:p>
    <w:p w14:paraId="206602BE" w14:textId="77777777" w:rsidR="005658B2" w:rsidRPr="005658B2" w:rsidRDefault="005658B2" w:rsidP="005658B2">
      <w:pPr>
        <w:spacing w:before="120" w:line="300" w:lineRule="auto"/>
        <w:rPr>
          <w:rFonts w:eastAsia="Calibri" w:cs="Times New Roman"/>
        </w:rPr>
      </w:pPr>
      <w:r w:rsidRPr="005658B2">
        <w:rPr>
          <w:rFonts w:eastAsia="Calibri" w:cs="Times New Roman"/>
        </w:rPr>
        <w:t>Při realizaci zemních prací je nutné respektovat stávající inženýrské sítě realizované v rámci předchozích staveb.</w:t>
      </w:r>
    </w:p>
    <w:p w14:paraId="53EF2582" w14:textId="2E6E1F53" w:rsidR="005658B2" w:rsidRPr="005658B2" w:rsidRDefault="005658B2" w:rsidP="005658B2">
      <w:pPr>
        <w:spacing w:before="120" w:line="300" w:lineRule="auto"/>
        <w:rPr>
          <w:rFonts w:eastAsia="Calibri" w:cs="Times New Roman"/>
        </w:rPr>
      </w:pPr>
      <w:bookmarkStart w:id="30" w:name="_Toc444238542"/>
      <w:bookmarkStart w:id="31" w:name="_Toc465945329"/>
      <w:r w:rsidRPr="005658B2">
        <w:rPr>
          <w:rFonts w:eastAsia="Calibri" w:cs="Times New Roman"/>
        </w:rPr>
        <w:t>Součástí realizace MK, TK, DK v koordinaci s pokládkou MOK, DOK a HDPE trubek bude i vyhotovení kabelové knihy, papírová i digitální verze. Trasa sdělovací kabelizace, včetně všech montážních součástí (spojky, spojky HDPE</w:t>
      </w:r>
      <w:r w:rsidR="00B0420A">
        <w:rPr>
          <w:rFonts w:eastAsia="Calibri" w:cs="Times New Roman"/>
        </w:rPr>
        <w:t>, kabelové komory</w:t>
      </w:r>
      <w:r w:rsidRPr="005658B2">
        <w:rPr>
          <w:rFonts w:eastAsia="Calibri" w:cs="Times New Roman"/>
        </w:rPr>
        <w:t xml:space="preserve">), bude zakótovaná k ose krajní koleje nebo pevným objektům s uvedením </w:t>
      </w:r>
      <w:proofErr w:type="spellStart"/>
      <w:r w:rsidRPr="005658B2">
        <w:rPr>
          <w:rFonts w:eastAsia="Calibri" w:cs="Times New Roman"/>
        </w:rPr>
        <w:t>žkm</w:t>
      </w:r>
      <w:proofErr w:type="spellEnd"/>
      <w:r w:rsidRPr="005658B2">
        <w:rPr>
          <w:rFonts w:eastAsia="Calibri" w:cs="Times New Roman"/>
        </w:rPr>
        <w:t xml:space="preserve"> a s uvedením hloubky uložení. Digitální dokumentace kabelizace (formát DGN) bude předána po realizaci stavby dle Směrnice SŽDC č. 117 ze dne 16.3.2017 (č.j.: S11908/2017-SŽDC-GŘ-O7).</w:t>
      </w:r>
      <w:r w:rsidRPr="005658B2">
        <w:rPr>
          <w:rFonts w:eastAsia="Calibri" w:cs="Arial"/>
          <w:sz w:val="19"/>
          <w:szCs w:val="19"/>
        </w:rPr>
        <w:t xml:space="preserve"> Po dokončení stavby budou předány 4ks Knihy plánů ve vázané (knižní) podobě (1x SSZ, 1x OŘ, 2x CTD).</w:t>
      </w:r>
    </w:p>
    <w:p w14:paraId="187EBE0D" w14:textId="77777777" w:rsidR="005658B2" w:rsidRPr="005658B2" w:rsidRDefault="005658B2" w:rsidP="0023474D">
      <w:pPr>
        <w:pStyle w:val="Nadpis3"/>
        <w:rPr>
          <w:rFonts w:eastAsia="Times New Roman"/>
        </w:rPr>
      </w:pPr>
      <w:bookmarkStart w:id="32" w:name="_Toc65242716"/>
      <w:bookmarkStart w:id="33" w:name="_Toc65673077"/>
      <w:r w:rsidRPr="005658B2">
        <w:rPr>
          <w:rFonts w:eastAsia="Times New Roman"/>
        </w:rPr>
        <w:t>Ochranné trubky HDPE</w:t>
      </w:r>
      <w:bookmarkEnd w:id="30"/>
      <w:bookmarkEnd w:id="31"/>
      <w:bookmarkEnd w:id="32"/>
      <w:bookmarkEnd w:id="33"/>
    </w:p>
    <w:p w14:paraId="514DB9AF" w14:textId="77777777" w:rsidR="005658B2" w:rsidRPr="005658B2" w:rsidRDefault="005658B2" w:rsidP="005658B2">
      <w:pPr>
        <w:spacing w:before="120" w:line="300" w:lineRule="auto"/>
        <w:rPr>
          <w:rFonts w:eastAsia="Calibri" w:cs="Times New Roman"/>
        </w:rPr>
      </w:pPr>
      <w:bookmarkStart w:id="34" w:name="_Toc444238543"/>
      <w:r w:rsidRPr="005658B2">
        <w:rPr>
          <w:rFonts w:eastAsia="Calibri" w:cs="Times New Roman"/>
        </w:rPr>
        <w:t>Pro instalaci optických kabelů se navrhuje v rámci PS řešících sdělovací kabelizaci položit ochranné trubky HDPE 40/33 určených pro zemní uložení. Trubky jsou vyrobeny z polyetylénu s vysokou hustotou HDPE s hladkou vnitřní stranou.</w:t>
      </w:r>
    </w:p>
    <w:p w14:paraId="2DD95AEC" w14:textId="77777777" w:rsidR="005658B2" w:rsidRPr="005658B2" w:rsidRDefault="005658B2" w:rsidP="005658B2">
      <w:pPr>
        <w:spacing w:before="120" w:line="300" w:lineRule="auto"/>
        <w:rPr>
          <w:rFonts w:eastAsia="Calibri" w:cs="Times New Roman"/>
        </w:rPr>
      </w:pPr>
      <w:r w:rsidRPr="005658B2">
        <w:rPr>
          <w:rFonts w:eastAsia="Calibri" w:cs="Times New Roman"/>
        </w:rPr>
        <w:t>Pro instalaci optických kabelů se navrhuje používat ochranné trubky HDPE následujících barev:</w:t>
      </w:r>
    </w:p>
    <w:p w14:paraId="0681DC3D"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Barva modrá, v případě souběhu trubek stejné barvy doplnit o barevné pruhy – provozní trubka pro DOK, MOK propojující jednotlivé objekty v ŽST</w:t>
      </w:r>
    </w:p>
    <w:p w14:paraId="3EEAD518"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Barva černá, v případě souběhu trubek stejné barvy doplnit o barevné pruhy – rezervní trubka pro DOK, MOK propojující jednotlivé objekty v ŽST</w:t>
      </w:r>
    </w:p>
    <w:p w14:paraId="51FDD7C1"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Barva zelená, v případě souběhu trubek stejné barvy doplnit o barevné pruhy – optická kabelizace pro kamerový systém</w:t>
      </w:r>
    </w:p>
    <w:p w14:paraId="124ADF62" w14:textId="77777777" w:rsidR="005658B2" w:rsidRPr="005658B2" w:rsidRDefault="005658B2" w:rsidP="005658B2">
      <w:pPr>
        <w:numPr>
          <w:ilvl w:val="0"/>
          <w:numId w:val="3"/>
        </w:numPr>
        <w:spacing w:before="120" w:after="0" w:line="300" w:lineRule="auto"/>
        <w:ind w:left="681" w:hanging="397"/>
        <w:rPr>
          <w:rFonts w:eastAsia="Calibri" w:cs="Times New Roman"/>
        </w:rPr>
      </w:pPr>
      <w:r w:rsidRPr="005658B2">
        <w:rPr>
          <w:rFonts w:eastAsia="Calibri" w:cs="Times New Roman"/>
        </w:rPr>
        <w:t>Barva červená, v případě souběhu trubek stejné barvy doplnit o barevné pruhy – optická kabelizace propojující silnoproudé objekty a rozvaděče OV a EOV v ŽST.</w:t>
      </w:r>
    </w:p>
    <w:p w14:paraId="5D686507"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Ochranné trubky budou kladeny do výkopu s dodržením minimálního poloměru ohybu </w:t>
      </w:r>
      <w:proofErr w:type="gramStart"/>
      <w:r w:rsidRPr="005658B2">
        <w:rPr>
          <w:rFonts w:eastAsia="Calibri" w:cs="Times New Roman"/>
        </w:rPr>
        <w:t>2m</w:t>
      </w:r>
      <w:proofErr w:type="gramEnd"/>
      <w:r w:rsidRPr="005658B2">
        <w:rPr>
          <w:rFonts w:eastAsia="Calibri" w:cs="Times New Roman"/>
        </w:rPr>
        <w:t xml:space="preserve"> tak, aby bylo možné dodatečně zafouknout optické kabely. Pokládka bude provedena do pískového lože, žlabů nebo chrániček. Nad trubkami bude položena výstražná fólie modré barvy.</w:t>
      </w:r>
    </w:p>
    <w:p w14:paraId="08F8A0C0" w14:textId="77777777" w:rsidR="005658B2" w:rsidRPr="005658B2" w:rsidRDefault="005658B2" w:rsidP="005658B2">
      <w:pPr>
        <w:spacing w:before="120" w:line="300" w:lineRule="auto"/>
        <w:rPr>
          <w:rFonts w:eastAsia="Calibri" w:cs="Times New Roman"/>
        </w:rPr>
      </w:pPr>
      <w:r w:rsidRPr="005658B2">
        <w:rPr>
          <w:rFonts w:eastAsia="Calibri" w:cs="Times New Roman"/>
        </w:rPr>
        <w:lastRenderedPageBreak/>
        <w:t>Ochranné trubky se navrhuje ukončit za vstupy do objektů. Dále se navrhuje optický kabel chránit zatažením do ochranné trubky HFXP, která je určena do vnitřních prostor. Ukončení trubek HDPE v objektech bude provedeno vodotěsnými průchodkami.</w:t>
      </w:r>
    </w:p>
    <w:p w14:paraId="453BAC1C" w14:textId="254BA36E" w:rsidR="005658B2" w:rsidRPr="005658B2" w:rsidRDefault="005658B2" w:rsidP="005658B2">
      <w:pPr>
        <w:spacing w:before="120" w:line="300" w:lineRule="auto"/>
        <w:rPr>
          <w:rFonts w:eastAsia="Calibri" w:cs="Times New Roman"/>
        </w:rPr>
      </w:pPr>
      <w:r w:rsidRPr="005658B2">
        <w:rPr>
          <w:rFonts w:eastAsia="Calibri" w:cs="Times New Roman"/>
        </w:rPr>
        <w:t>Součástí realizace HDPE trubek v koordinaci s pokládkou MOK, DOK, MK, TK a DK bude i vyhotovení kabelové knihy, papírová i digitální verze. Trasa sdělovací kabelizace, včetně všech montážních součástí (spojky, spojky HDPE</w:t>
      </w:r>
      <w:r w:rsidR="00B0420A">
        <w:rPr>
          <w:rFonts w:eastAsia="Calibri" w:cs="Times New Roman"/>
        </w:rPr>
        <w:t>, kabelové komory</w:t>
      </w:r>
      <w:r w:rsidRPr="005658B2">
        <w:rPr>
          <w:rFonts w:eastAsia="Calibri" w:cs="Times New Roman"/>
        </w:rPr>
        <w:t xml:space="preserve">), bude zakótovaná k ose krajní koleje nebo pevným objektům s uvedením </w:t>
      </w:r>
      <w:proofErr w:type="spellStart"/>
      <w:r w:rsidRPr="005658B2">
        <w:rPr>
          <w:rFonts w:eastAsia="Calibri" w:cs="Times New Roman"/>
        </w:rPr>
        <w:t>žkm</w:t>
      </w:r>
      <w:proofErr w:type="spellEnd"/>
      <w:r w:rsidRPr="005658B2">
        <w:rPr>
          <w:rFonts w:eastAsia="Calibri" w:cs="Times New Roman"/>
        </w:rPr>
        <w:t xml:space="preserve"> a s uvedením hloubky uložení. Digitální dokumentace kabelizace (formát DGN) bude předána po realizaci stavby dle Směrnice SŽDC č. 117 ze dne 16.3.2017 (č.j.: S11908/2017-SŽDC-GŘ-O7).</w:t>
      </w:r>
      <w:r w:rsidRPr="005658B2">
        <w:rPr>
          <w:rFonts w:eastAsia="Calibri" w:cs="Arial"/>
          <w:sz w:val="19"/>
          <w:szCs w:val="19"/>
        </w:rPr>
        <w:t xml:space="preserve"> Po dokončení stavby budou předány 4ks Knihy plánů ve vázané (knižní) podobě (1xSSZ, 1x OŘ, 2x CTD).</w:t>
      </w:r>
    </w:p>
    <w:p w14:paraId="1D467728" w14:textId="77777777" w:rsidR="005658B2" w:rsidRPr="005658B2" w:rsidRDefault="005658B2" w:rsidP="005658B2">
      <w:pPr>
        <w:spacing w:before="120" w:line="300" w:lineRule="auto"/>
        <w:rPr>
          <w:rFonts w:eastAsia="Calibri" w:cs="Times New Roman"/>
        </w:rPr>
      </w:pPr>
      <w:r w:rsidRPr="005658B2">
        <w:rPr>
          <w:rFonts w:eastAsia="Calibri" w:cs="Times New Roman"/>
        </w:rPr>
        <w:t>Po pokládce HDPE trubek bude provedena jejich tlaková zkouška a kalibrace pro prověření technického stavu a bude vyhotovený písemný protokol o provedení těchto měření a správci (majiteli) budou předány měřící protokoly. Měření budou provedena až po ukončení veškerých terénních prací.</w:t>
      </w:r>
    </w:p>
    <w:p w14:paraId="3355E9DC" w14:textId="77777777" w:rsidR="005658B2" w:rsidRPr="005658B2" w:rsidRDefault="005658B2" w:rsidP="005658B2">
      <w:pPr>
        <w:spacing w:before="120" w:line="300" w:lineRule="auto"/>
        <w:rPr>
          <w:rFonts w:eastAsia="Calibri" w:cs="Times New Roman"/>
        </w:rPr>
      </w:pPr>
      <w:r w:rsidRPr="005658B2">
        <w:rPr>
          <w:rFonts w:eastAsia="Calibri" w:cs="Times New Roman"/>
        </w:rPr>
        <w:t>Při realizaci zemních prací je nutné respektovat stávající inženýrské sítě realizované v rámci předchozích staveb.</w:t>
      </w:r>
    </w:p>
    <w:p w14:paraId="01F97CD6" w14:textId="77777777" w:rsidR="005658B2" w:rsidRPr="005658B2" w:rsidRDefault="005658B2" w:rsidP="0023474D">
      <w:pPr>
        <w:pStyle w:val="Nadpis3"/>
        <w:rPr>
          <w:rFonts w:eastAsia="Times New Roman"/>
        </w:rPr>
      </w:pPr>
      <w:bookmarkStart w:id="35" w:name="_Toc465945330"/>
      <w:bookmarkStart w:id="36" w:name="_Toc65242717"/>
      <w:bookmarkStart w:id="37" w:name="_Toc65673078"/>
      <w:r w:rsidRPr="005658B2">
        <w:rPr>
          <w:rFonts w:eastAsia="Times New Roman"/>
        </w:rPr>
        <w:t>Optická kabelizace</w:t>
      </w:r>
      <w:bookmarkEnd w:id="34"/>
      <w:bookmarkEnd w:id="35"/>
      <w:bookmarkEnd w:id="36"/>
      <w:bookmarkEnd w:id="37"/>
    </w:p>
    <w:p w14:paraId="5B36BE09"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Do předem instalovaných ochranných trubek HDPE se navrhuje instalovat optická kabelizace v provedení SM. Pro instalaci diagnostického optického kabelu se navrhuje požít plně dielektrický kabel s </w:t>
      </w:r>
      <w:proofErr w:type="spellStart"/>
      <w:r w:rsidRPr="005658B2">
        <w:rPr>
          <w:rFonts w:eastAsia="Calibri" w:cs="Times New Roman"/>
        </w:rPr>
        <w:t>jednovidovými</w:t>
      </w:r>
      <w:proofErr w:type="spellEnd"/>
      <w:r w:rsidRPr="005658B2">
        <w:rPr>
          <w:rFonts w:eastAsia="Calibri" w:cs="Times New Roman"/>
        </w:rPr>
        <w:t xml:space="preserve"> optickými vlákny. Konstrukce kabelové duše musí umožnit odbočení šesti vláken bez přerušení ostatních vláken. Kabel se suchou kabelovou duší bude vybaven vodotěsným pláštěm a ochranou proti podélnému šíření vlhkosti. Kabel musí obsahovat dvojitou primární ochranu vláken, sekundární ochranu provedením „</w:t>
      </w:r>
      <w:proofErr w:type="spellStart"/>
      <w:r w:rsidRPr="005658B2">
        <w:rPr>
          <w:rFonts w:eastAsia="Calibri" w:cs="Times New Roman"/>
        </w:rPr>
        <w:t>loose</w:t>
      </w:r>
      <w:proofErr w:type="spellEnd"/>
      <w:r w:rsidRPr="005658B2">
        <w:rPr>
          <w:rFonts w:eastAsia="Calibri" w:cs="Times New Roman"/>
        </w:rPr>
        <w:t xml:space="preserve"> tube“ a barevné rozlišení vláken a jednotlivých trubiček.</w:t>
      </w:r>
    </w:p>
    <w:p w14:paraId="5E254420"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Ve vnitřních prostorách bude optický kabel chráněn zatažením do ochranné trubky HFXP a uložen na kabelových roštech a zatažen v kabelových kanálech a prostupech. V místech ukončení bude, pro případnou manipulaci s optickým rozvaděčem, na kabelu ponechána rezerva na optického kabelu </w:t>
      </w:r>
      <w:proofErr w:type="gramStart"/>
      <w:r w:rsidRPr="005658B2">
        <w:rPr>
          <w:rFonts w:eastAsia="Calibri" w:cs="Times New Roman"/>
        </w:rPr>
        <w:t>50m</w:t>
      </w:r>
      <w:proofErr w:type="gramEnd"/>
      <w:r w:rsidRPr="005658B2">
        <w:rPr>
          <w:rFonts w:eastAsia="Calibri" w:cs="Times New Roman"/>
        </w:rPr>
        <w:t xml:space="preserve"> na nástěnném kříži s krytem.</w:t>
      </w:r>
    </w:p>
    <w:p w14:paraId="56B35CD6"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V místech křížení optické kabelizace s železniční tratí, komunikacemi, vodotečemi a při uložení optické kabelizace na umělých stavbách se navrhuje na optickém kabelu ponechat kabelové rezervy, které se navrhuje uložit do zemních kabelových komor. Rezervy budou navrženy tak, aby bylo možno provádět stavební úpravy bez přerušení provozu nebo </w:t>
      </w:r>
      <w:proofErr w:type="spellStart"/>
      <w:r w:rsidRPr="005658B2">
        <w:rPr>
          <w:rFonts w:eastAsia="Calibri" w:cs="Times New Roman"/>
        </w:rPr>
        <w:t>spojkování</w:t>
      </w:r>
      <w:proofErr w:type="spellEnd"/>
      <w:r w:rsidRPr="005658B2">
        <w:rPr>
          <w:rFonts w:eastAsia="Calibri" w:cs="Times New Roman"/>
        </w:rPr>
        <w:t xml:space="preserve"> optického kabelu.</w:t>
      </w:r>
    </w:p>
    <w:p w14:paraId="39FD5615" w14:textId="4229A55B" w:rsidR="005658B2" w:rsidRPr="005658B2" w:rsidRDefault="005658B2" w:rsidP="005658B2">
      <w:pPr>
        <w:spacing w:before="120" w:line="300" w:lineRule="auto"/>
        <w:rPr>
          <w:rFonts w:eastAsia="Calibri" w:cs="Times New Roman"/>
          <w:u w:val="single"/>
        </w:rPr>
      </w:pPr>
      <w:r w:rsidRPr="005658B2">
        <w:rPr>
          <w:rFonts w:eastAsia="Calibri" w:cs="Times New Roman"/>
        </w:rPr>
        <w:t>Ukončení optické kabelizace bude realizováno konektory E2000/APC dle příslušných platných směrnic SŽ.</w:t>
      </w:r>
    </w:p>
    <w:p w14:paraId="46DC4363"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Na optických kabelech budou provedena tato měření a pro přejímací řízení je nutno zajistit: </w:t>
      </w:r>
    </w:p>
    <w:p w14:paraId="0B120C0D"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měření metodou OTDR na vlnových délkách 1310/1550/1625nm v obou směrech</w:t>
      </w:r>
    </w:p>
    <w:p w14:paraId="4E651574"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měření přímou metodou na vlnových délkách 1310/1550/1625nm v obou směrech</w:t>
      </w:r>
    </w:p>
    <w:p w14:paraId="16F4EEF7"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vyhodnocení výsledků OTDR metodou obousměrného průměrování ve formě tabulek a grafů (vyhodnocení útlumu svárů, útlumu kabelových úseků, útlumů v konektorech, porovnání naměřených hodnot s požadovanými parametry)</w:t>
      </w:r>
    </w:p>
    <w:p w14:paraId="4D803BD1" w14:textId="77777777" w:rsidR="005658B2" w:rsidRPr="005658B2" w:rsidRDefault="005658B2" w:rsidP="005658B2">
      <w:pPr>
        <w:numPr>
          <w:ilvl w:val="0"/>
          <w:numId w:val="3"/>
        </w:numPr>
        <w:spacing w:before="120" w:after="0" w:line="300" w:lineRule="auto"/>
        <w:ind w:left="681" w:hanging="397"/>
        <w:rPr>
          <w:rFonts w:eastAsia="Calibri" w:cs="Times New Roman"/>
        </w:rPr>
      </w:pPr>
      <w:r w:rsidRPr="005658B2">
        <w:rPr>
          <w:rFonts w:eastAsia="Calibri" w:cs="Times New Roman"/>
        </w:rPr>
        <w:t>vyhodnocení výsledků přímé metody způsobem obousměrného průměrování ve formě tabulky.</w:t>
      </w:r>
    </w:p>
    <w:p w14:paraId="4B83A2B5" w14:textId="77777777" w:rsidR="005658B2" w:rsidRPr="005658B2" w:rsidRDefault="005658B2" w:rsidP="005658B2">
      <w:pPr>
        <w:spacing w:before="120" w:line="300" w:lineRule="auto"/>
        <w:rPr>
          <w:rFonts w:eastAsia="Calibri" w:cs="Times New Roman"/>
        </w:rPr>
      </w:pPr>
      <w:r w:rsidRPr="005658B2">
        <w:rPr>
          <w:rFonts w:eastAsia="Calibri" w:cs="Times New Roman"/>
        </w:rPr>
        <w:t>Měření budou provedena až po ukončení veškerých terénních prací.</w:t>
      </w:r>
    </w:p>
    <w:p w14:paraId="1405D52B" w14:textId="77777777" w:rsidR="005658B2" w:rsidRPr="005658B2" w:rsidRDefault="005658B2" w:rsidP="005658B2">
      <w:pPr>
        <w:spacing w:before="120" w:line="300" w:lineRule="auto"/>
        <w:rPr>
          <w:rFonts w:eastAsia="Calibri" w:cs="Times New Roman"/>
        </w:rPr>
      </w:pPr>
      <w:r w:rsidRPr="005658B2">
        <w:rPr>
          <w:rFonts w:eastAsia="Calibri" w:cs="Times New Roman"/>
        </w:rPr>
        <w:lastRenderedPageBreak/>
        <w:t>Na ochranných trubkách HDPE je nutné provést před zafouknutím optických kabelů kalibraci a hermetizaci.</w:t>
      </w:r>
    </w:p>
    <w:p w14:paraId="3ECF9D2D"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Značení tras sdělovacích vedení bude realizováno dle pokynu SŽDC </w:t>
      </w:r>
      <w:proofErr w:type="spellStart"/>
      <w:r w:rsidRPr="005658B2">
        <w:rPr>
          <w:rFonts w:eastAsia="Calibri" w:cs="Times New Roman"/>
        </w:rPr>
        <w:t>s.o</w:t>
      </w:r>
      <w:proofErr w:type="spellEnd"/>
      <w:r w:rsidRPr="005658B2">
        <w:rPr>
          <w:rFonts w:eastAsia="Calibri" w:cs="Times New Roman"/>
        </w:rPr>
        <w:t>. č.j. 30354/2016-SŽDC-O14 „Využití RFID markerů k lokalizaci podzemních inženýrských sítí v majetku SŽDC“ ze dne 21.7.2016. Markery oranžové barvy (101,4 kHz) se navrhuje použít následujícím způsobem:</w:t>
      </w:r>
    </w:p>
    <w:p w14:paraId="4AE3539D" w14:textId="3F2E32B6" w:rsidR="00DE2B80" w:rsidRDefault="00DE2B80" w:rsidP="005658B2">
      <w:pPr>
        <w:numPr>
          <w:ilvl w:val="0"/>
          <w:numId w:val="3"/>
        </w:numPr>
        <w:spacing w:before="120" w:after="0" w:line="300" w:lineRule="auto"/>
        <w:contextualSpacing/>
        <w:rPr>
          <w:rFonts w:eastAsia="Calibri" w:cs="Times New Roman"/>
        </w:rPr>
      </w:pPr>
      <w:r>
        <w:rPr>
          <w:rFonts w:eastAsia="Calibri" w:cs="Times New Roman"/>
        </w:rPr>
        <w:t>m</w:t>
      </w:r>
      <w:r w:rsidRPr="005658B2">
        <w:rPr>
          <w:rFonts w:eastAsia="Calibri" w:cs="Times New Roman"/>
        </w:rPr>
        <w:t>arkery oranžové barvy</w:t>
      </w:r>
      <w:r>
        <w:rPr>
          <w:rFonts w:eastAsia="Calibri" w:cs="Times New Roman"/>
        </w:rPr>
        <w:t xml:space="preserve"> budou uloženy vždy v každé zemní kabelové komoře</w:t>
      </w:r>
    </w:p>
    <w:p w14:paraId="3DCD96EC" w14:textId="0555E29D"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 xml:space="preserve">trasy kabelů sdělovacích optických a trubek HDPE (v případě požadavku umístění po cca </w:t>
      </w:r>
      <w:proofErr w:type="gramStart"/>
      <w:r w:rsidRPr="005658B2">
        <w:rPr>
          <w:rFonts w:eastAsia="Calibri" w:cs="Times New Roman"/>
        </w:rPr>
        <w:t>50m</w:t>
      </w:r>
      <w:proofErr w:type="gramEnd"/>
      <w:r w:rsidRPr="005658B2">
        <w:rPr>
          <w:rFonts w:eastAsia="Calibri" w:cs="Times New Roman"/>
        </w:rPr>
        <w:t xml:space="preserve"> a v místech lomových bodů</w:t>
      </w:r>
    </w:p>
    <w:p w14:paraId="1323B1D4"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uložení kabelových metalických spojek a spojek na trubkách HDPE</w:t>
      </w:r>
    </w:p>
    <w:p w14:paraId="5B69E08A"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anomálie na kabelové trase – v případě požadavku správce</w:t>
      </w:r>
    </w:p>
    <w:p w14:paraId="07D7F5C3"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kabelové rezervy metalických, optických a kombinovaných (hybridních) kabelů</w:t>
      </w:r>
    </w:p>
    <w:p w14:paraId="02FBF556"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odbočné body z páteřních tras optických kabelů a trubek HDPE</w:t>
      </w:r>
    </w:p>
    <w:p w14:paraId="16FFA043"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uložení spojek optických a kombinovaných (hybridních) kabelů, markery s možností zápisu dat</w:t>
      </w:r>
    </w:p>
    <w:p w14:paraId="67B3F0C6" w14:textId="77777777" w:rsidR="005658B2" w:rsidRPr="005658B2" w:rsidRDefault="005658B2" w:rsidP="005658B2">
      <w:pPr>
        <w:numPr>
          <w:ilvl w:val="0"/>
          <w:numId w:val="3"/>
        </w:numPr>
        <w:spacing w:before="120" w:after="0" w:line="300" w:lineRule="auto"/>
        <w:ind w:left="681" w:hanging="397"/>
        <w:rPr>
          <w:rFonts w:eastAsia="Calibri" w:cs="Times New Roman"/>
        </w:rPr>
      </w:pPr>
      <w:r w:rsidRPr="005658B2">
        <w:rPr>
          <w:rFonts w:eastAsia="Calibri" w:cs="Times New Roman"/>
        </w:rPr>
        <w:t>přechody kolejiště, silnic a vodotečí – kabelový označník.</w:t>
      </w:r>
    </w:p>
    <w:p w14:paraId="7D28C2E1"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Parametry optických kabelů, použité optické komponenty, způsob montáže, měření a vyvedení musí splňovat podmínky a zásady uvedené v dokumentu „Základní technické specifikace optických kabelů a jejich příslušenství v telekomunikační síti SŽDC“, vydaném SŽDC </w:t>
      </w:r>
      <w:proofErr w:type="spellStart"/>
      <w:r w:rsidRPr="005658B2">
        <w:rPr>
          <w:rFonts w:eastAsia="Calibri" w:cs="Times New Roman"/>
        </w:rPr>
        <w:t>s.o</w:t>
      </w:r>
      <w:proofErr w:type="spellEnd"/>
      <w:r w:rsidRPr="005658B2">
        <w:rPr>
          <w:rFonts w:eastAsia="Calibri" w:cs="Times New Roman"/>
        </w:rPr>
        <w:t>., Odbor automatizace a elektrotechniky, č.j.27150/2017-SŽDC – O14 a současně podmínky stanovené v TKP.</w:t>
      </w:r>
    </w:p>
    <w:p w14:paraId="1FC9219C" w14:textId="77777777" w:rsidR="005658B2" w:rsidRPr="005658B2" w:rsidRDefault="005658B2" w:rsidP="005658B2">
      <w:pPr>
        <w:spacing w:before="120" w:line="300" w:lineRule="auto"/>
        <w:rPr>
          <w:rFonts w:eastAsia="Calibri" w:cs="Times New Roman"/>
        </w:rPr>
      </w:pPr>
      <w:r w:rsidRPr="005658B2">
        <w:rPr>
          <w:rFonts w:eastAsia="Calibri" w:cs="Times New Roman"/>
        </w:rPr>
        <w:t>Použitá sdělovací kabelizace musí splňovat směrnici generálního ředitele SŽDC č.16/2005 „Zásady modernizace vybrané železniční sítě ČR“.</w:t>
      </w:r>
    </w:p>
    <w:p w14:paraId="021B187F" w14:textId="77777777" w:rsidR="005658B2" w:rsidRPr="005658B2" w:rsidRDefault="005658B2" w:rsidP="005658B2">
      <w:pPr>
        <w:spacing w:before="120" w:line="300" w:lineRule="auto"/>
        <w:rPr>
          <w:rFonts w:eastAsia="Calibri" w:cs="Times New Roman"/>
        </w:rPr>
      </w:pPr>
      <w:r w:rsidRPr="005658B2">
        <w:rPr>
          <w:rFonts w:eastAsia="Calibri" w:cs="Times New Roman"/>
        </w:rPr>
        <w:t>Optické kabely musí splňovat doporučení UIC ITU-T G.652D, G.657A1 pro optické kabely SM.</w:t>
      </w:r>
    </w:p>
    <w:p w14:paraId="648763CD" w14:textId="14367E33" w:rsidR="005658B2" w:rsidRPr="005658B2" w:rsidRDefault="005658B2" w:rsidP="005658B2">
      <w:pPr>
        <w:spacing w:before="120" w:line="300" w:lineRule="auto"/>
        <w:rPr>
          <w:rFonts w:eastAsia="Calibri" w:cs="Times New Roman"/>
        </w:rPr>
      </w:pPr>
      <w:bookmarkStart w:id="38" w:name="_Toc444238544"/>
      <w:r w:rsidRPr="005658B2">
        <w:rPr>
          <w:rFonts w:eastAsia="Calibri" w:cs="Times New Roman"/>
        </w:rPr>
        <w:t>Součástí realizace MOK a DOK v koordinaci s pokládkou MK, TK, DK a HDPE trubek bude i vyhotovení kabelové knihy, papírová i digitální verze. Trasa sdělovací kabelizace, včetně všech montážních součástí (spojky, spojky HDPE</w:t>
      </w:r>
      <w:r w:rsidR="00B0420A">
        <w:rPr>
          <w:rFonts w:eastAsia="Calibri" w:cs="Times New Roman"/>
        </w:rPr>
        <w:t>, kabelové komory</w:t>
      </w:r>
      <w:r w:rsidRPr="005658B2">
        <w:rPr>
          <w:rFonts w:eastAsia="Calibri" w:cs="Times New Roman"/>
        </w:rPr>
        <w:t>), bude zakótovaná k ose krajní koleje nebo pevným objektům s uvedením km a s uvedením hloubky uložení. Digitální dokumentace kabelizace (formát DGN) bude předána po realizaci stavby dle Směrnice SŽDC č. 117 ze dne 16.3.2017 (č.j.: S11908/2017-SŽDC-GŘ-O7).</w:t>
      </w:r>
      <w:r w:rsidRPr="005658B2">
        <w:rPr>
          <w:rFonts w:eastAsia="Calibri" w:cs="Arial"/>
          <w:sz w:val="19"/>
          <w:szCs w:val="19"/>
        </w:rPr>
        <w:t xml:space="preserve"> Po dokončení stavby budou předány 4ks Knihy plánů ve vázané (knižní) podobě (1x SSZ, 1x OŘ, 2x CTD).</w:t>
      </w:r>
    </w:p>
    <w:p w14:paraId="390C9AFF" w14:textId="77777777" w:rsidR="005658B2" w:rsidRPr="005658B2" w:rsidRDefault="005658B2" w:rsidP="005658B2">
      <w:pPr>
        <w:spacing w:before="120" w:line="300" w:lineRule="auto"/>
        <w:rPr>
          <w:rFonts w:eastAsia="Calibri" w:cs="Times New Roman"/>
        </w:rPr>
      </w:pPr>
      <w:r w:rsidRPr="005658B2">
        <w:rPr>
          <w:rFonts w:eastAsia="Calibri" w:cs="Times New Roman"/>
        </w:rPr>
        <w:t>Při realizaci zemních prací je nutné respektovat stávající inženýrské sítě realizované v rámci předchozích staveb.</w:t>
      </w:r>
    </w:p>
    <w:p w14:paraId="33A30C38" w14:textId="77777777" w:rsidR="005658B2" w:rsidRPr="005658B2" w:rsidRDefault="005658B2" w:rsidP="0023474D">
      <w:pPr>
        <w:pStyle w:val="Nadpis3"/>
        <w:rPr>
          <w:rFonts w:eastAsia="Times New Roman"/>
        </w:rPr>
      </w:pPr>
      <w:bookmarkStart w:id="39" w:name="_Toc65242718"/>
      <w:bookmarkStart w:id="40" w:name="_Toc65673079"/>
      <w:r w:rsidRPr="005658B2">
        <w:rPr>
          <w:rFonts w:eastAsia="Times New Roman"/>
        </w:rPr>
        <w:t>Ochrana stávající kabelizace</w:t>
      </w:r>
      <w:bookmarkEnd w:id="38"/>
      <w:bookmarkEnd w:id="39"/>
      <w:bookmarkEnd w:id="40"/>
    </w:p>
    <w:p w14:paraId="1118832F" w14:textId="77777777" w:rsidR="005658B2" w:rsidRPr="005658B2" w:rsidRDefault="005658B2" w:rsidP="005658B2">
      <w:pPr>
        <w:spacing w:before="120" w:line="300" w:lineRule="auto"/>
        <w:rPr>
          <w:rFonts w:eastAsia="Calibri" w:cs="Times New Roman"/>
        </w:rPr>
      </w:pPr>
      <w:r w:rsidRPr="005658B2">
        <w:rPr>
          <w:rFonts w:eastAsia="Calibri" w:cs="Times New Roman"/>
        </w:rPr>
        <w:t>V rámci PS řešících sdělovací kabelizaci se navrhuje při realizaci stavebních prací ochránit stávající kabelizaci vybudovanou v rámci předchozích staveb. V případě, že poloha nebo hloubka uložení, délka nebo technický stav neumožní stávající vedení, při stavebních úpravách, ochránit bez přerušení, navrhuje se vložit nové kabelové vložky stejného typu kabelu. Obnažené vedení se navrhuje mechanicky ochránit uložením do kabelových žlabů nebo dělených chrániček. Proti pojezdu těžkou technikou se navrhuje sdělovací vedení ochránit překrytím betonovými silničními panely. Po provedení stavebních prací bude realizována definitivní kabelizace.</w:t>
      </w:r>
    </w:p>
    <w:p w14:paraId="746D5672" w14:textId="77777777" w:rsidR="005658B2" w:rsidRPr="005658B2" w:rsidRDefault="005658B2" w:rsidP="0023474D">
      <w:pPr>
        <w:pStyle w:val="Nadpis2"/>
        <w:rPr>
          <w:rFonts w:eastAsia="Times New Roman"/>
        </w:rPr>
      </w:pPr>
      <w:bookmarkStart w:id="41" w:name="_Toc65242719"/>
      <w:bookmarkStart w:id="42" w:name="_Toc65673080"/>
      <w:r w:rsidRPr="005658B2">
        <w:rPr>
          <w:rFonts w:eastAsia="Times New Roman"/>
        </w:rPr>
        <w:t>Navržené technické řešení</w:t>
      </w:r>
      <w:bookmarkEnd w:id="41"/>
      <w:bookmarkEnd w:id="42"/>
    </w:p>
    <w:p w14:paraId="17C56957" w14:textId="77777777" w:rsidR="00A266A7" w:rsidRDefault="00A61F1E" w:rsidP="00BE2F0E">
      <w:pPr>
        <w:spacing w:before="120" w:line="300" w:lineRule="auto"/>
        <w:rPr>
          <w:rFonts w:eastAsia="Calibri" w:cs="Times New Roman"/>
        </w:rPr>
      </w:pPr>
      <w:r w:rsidRPr="00BE2F0E">
        <w:rPr>
          <w:rFonts w:eastAsia="Calibri" w:cs="Times New Roman"/>
        </w:rPr>
        <w:t xml:space="preserve">V rámci předmětné stavby dojde k připojení RD PZS P939 na optickou a metalickou kabelizaci. V blízkosti RD PZS, bude v trase stávajícího DOK 48 vláken osazena nová kabelová komora a </w:t>
      </w:r>
      <w:r w:rsidRPr="00BE2F0E">
        <w:rPr>
          <w:rFonts w:eastAsia="Calibri" w:cs="Times New Roman"/>
        </w:rPr>
        <w:lastRenderedPageBreak/>
        <w:t xml:space="preserve">položena HDPE trubka (modrá), vedoucí z této komory do RD PZS. Ze stávajícího DOK 48 vláken a TK 5XN0,8 bude proveden výpich kabelů z kabelové komory do RD PZS. Výpich bude realizován </w:t>
      </w:r>
      <w:r w:rsidR="00DE2B80" w:rsidRPr="00BE2F0E">
        <w:rPr>
          <w:rFonts w:eastAsia="Calibri" w:cs="Times New Roman"/>
        </w:rPr>
        <w:t>z nové metalické</w:t>
      </w:r>
      <w:r w:rsidR="00E26297" w:rsidRPr="00BE2F0E">
        <w:rPr>
          <w:rFonts w:eastAsia="Calibri" w:cs="Times New Roman"/>
        </w:rPr>
        <w:t xml:space="preserve"> spojky</w:t>
      </w:r>
      <w:r w:rsidR="00DE2B80" w:rsidRPr="00BE2F0E">
        <w:rPr>
          <w:rFonts w:eastAsia="Calibri" w:cs="Times New Roman"/>
        </w:rPr>
        <w:t xml:space="preserve"> </w:t>
      </w:r>
      <w:r w:rsidR="00B05115" w:rsidRPr="00BE2F0E">
        <w:rPr>
          <w:rFonts w:eastAsia="Calibri" w:cs="Times New Roman"/>
        </w:rPr>
        <w:t xml:space="preserve">a </w:t>
      </w:r>
      <w:r w:rsidR="00E26297" w:rsidRPr="00BE2F0E">
        <w:rPr>
          <w:rFonts w:eastAsia="Calibri" w:cs="Times New Roman"/>
        </w:rPr>
        <w:t xml:space="preserve">z </w:t>
      </w:r>
      <w:r w:rsidR="00B05115" w:rsidRPr="00BE2F0E">
        <w:rPr>
          <w:rFonts w:eastAsia="Calibri" w:cs="Times New Roman"/>
        </w:rPr>
        <w:t xml:space="preserve">nové optické spojky OS2 novými </w:t>
      </w:r>
      <w:r w:rsidRPr="00BE2F0E">
        <w:rPr>
          <w:rFonts w:eastAsia="Calibri" w:cs="Times New Roman"/>
        </w:rPr>
        <w:t xml:space="preserve">kabely </w:t>
      </w:r>
      <w:r w:rsidR="00B05115" w:rsidRPr="00BE2F0E">
        <w:rPr>
          <w:rFonts w:eastAsia="Calibri" w:cs="Times New Roman"/>
        </w:rPr>
        <w:t xml:space="preserve">TK 10XN0,8 a </w:t>
      </w:r>
      <w:r w:rsidRPr="00BE2F0E">
        <w:rPr>
          <w:rFonts w:eastAsia="Calibri" w:cs="Times New Roman"/>
        </w:rPr>
        <w:t xml:space="preserve">POK 24 vláken. Pro realizaci </w:t>
      </w:r>
      <w:r w:rsidR="00B05115" w:rsidRPr="00BE2F0E">
        <w:rPr>
          <w:rFonts w:eastAsia="Calibri" w:cs="Times New Roman"/>
        </w:rPr>
        <w:t>nové optické spojky OS2</w:t>
      </w:r>
      <w:r w:rsidRPr="00BE2F0E">
        <w:rPr>
          <w:rFonts w:eastAsia="Calibri" w:cs="Times New Roman"/>
        </w:rPr>
        <w:t xml:space="preserve"> </w:t>
      </w:r>
      <w:r w:rsidR="00B05115" w:rsidRPr="00BE2F0E">
        <w:rPr>
          <w:rFonts w:eastAsia="Calibri" w:cs="Times New Roman"/>
        </w:rPr>
        <w:t xml:space="preserve">bude </w:t>
      </w:r>
      <w:r w:rsidR="00BB14F6" w:rsidRPr="00BE2F0E">
        <w:rPr>
          <w:rFonts w:eastAsia="Calibri" w:cs="Times New Roman"/>
        </w:rPr>
        <w:t xml:space="preserve">do nové </w:t>
      </w:r>
      <w:r w:rsidR="00B05115" w:rsidRPr="00BE2F0E">
        <w:rPr>
          <w:rFonts w:eastAsia="Calibri" w:cs="Times New Roman"/>
        </w:rPr>
        <w:t>kabelov</w:t>
      </w:r>
      <w:r w:rsidR="00BB14F6" w:rsidRPr="00BE2F0E">
        <w:rPr>
          <w:rFonts w:eastAsia="Calibri" w:cs="Times New Roman"/>
        </w:rPr>
        <w:t>é</w:t>
      </w:r>
      <w:r w:rsidR="00B05115" w:rsidRPr="00BE2F0E">
        <w:rPr>
          <w:rFonts w:eastAsia="Calibri" w:cs="Times New Roman"/>
        </w:rPr>
        <w:t xml:space="preserve"> komor</w:t>
      </w:r>
      <w:r w:rsidR="00BB14F6" w:rsidRPr="00BE2F0E">
        <w:rPr>
          <w:rFonts w:eastAsia="Calibri" w:cs="Times New Roman"/>
        </w:rPr>
        <w:t>y</w:t>
      </w:r>
      <w:r w:rsidR="00B05115" w:rsidRPr="00BE2F0E">
        <w:rPr>
          <w:rFonts w:eastAsia="Calibri" w:cs="Times New Roman"/>
        </w:rPr>
        <w:t xml:space="preserve"> </w:t>
      </w:r>
      <w:r w:rsidR="00BB14F6" w:rsidRPr="00BE2F0E">
        <w:rPr>
          <w:rFonts w:eastAsia="Calibri" w:cs="Times New Roman"/>
        </w:rPr>
        <w:t>u RD PZS km 54,95</w:t>
      </w:r>
      <w:r w:rsidR="00250AA8">
        <w:rPr>
          <w:rFonts w:eastAsia="Calibri" w:cs="Times New Roman"/>
        </w:rPr>
        <w:t>0</w:t>
      </w:r>
      <w:r w:rsidR="00BB14F6" w:rsidRPr="00BE2F0E">
        <w:rPr>
          <w:rFonts w:eastAsia="Calibri" w:cs="Times New Roman"/>
        </w:rPr>
        <w:t xml:space="preserve"> (P939)</w:t>
      </w:r>
      <w:r w:rsidR="00B05115" w:rsidRPr="00BE2F0E">
        <w:rPr>
          <w:rFonts w:eastAsia="Calibri" w:cs="Times New Roman"/>
        </w:rPr>
        <w:t xml:space="preserve"> </w:t>
      </w:r>
      <w:r w:rsidR="00E26297" w:rsidRPr="00BE2F0E">
        <w:rPr>
          <w:rFonts w:eastAsia="Calibri" w:cs="Times New Roman"/>
        </w:rPr>
        <w:t xml:space="preserve">třeba </w:t>
      </w:r>
      <w:r w:rsidR="00BB14F6" w:rsidRPr="00BE2F0E">
        <w:rPr>
          <w:rFonts w:eastAsia="Calibri" w:cs="Times New Roman"/>
        </w:rPr>
        <w:t>přifouknout kabelovou</w:t>
      </w:r>
      <w:r w:rsidR="00B05115" w:rsidRPr="00BE2F0E">
        <w:rPr>
          <w:rFonts w:eastAsia="Calibri" w:cs="Times New Roman"/>
        </w:rPr>
        <w:t xml:space="preserve"> rezerv</w:t>
      </w:r>
      <w:r w:rsidR="00BB14F6" w:rsidRPr="00BE2F0E">
        <w:rPr>
          <w:rFonts w:eastAsia="Calibri" w:cs="Times New Roman"/>
        </w:rPr>
        <w:t>u</w:t>
      </w:r>
      <w:r w:rsidR="00B05115" w:rsidRPr="00BE2F0E">
        <w:rPr>
          <w:rFonts w:eastAsia="Calibri" w:cs="Times New Roman"/>
        </w:rPr>
        <w:t xml:space="preserve"> 7m</w:t>
      </w:r>
      <w:r w:rsidR="00BB14F6" w:rsidRPr="00BE2F0E">
        <w:rPr>
          <w:rFonts w:eastAsia="Calibri" w:cs="Times New Roman"/>
        </w:rPr>
        <w:t xml:space="preserve"> ze stávající kabelové komory </w:t>
      </w:r>
      <w:r w:rsidR="00EA448D" w:rsidRPr="00BE2F0E">
        <w:rPr>
          <w:rFonts w:eastAsia="Calibri" w:cs="Times New Roman"/>
        </w:rPr>
        <w:t xml:space="preserve">se stávající spojkou OS1 v km 52,835. </w:t>
      </w:r>
      <w:r w:rsidR="00BB14F6" w:rsidRPr="00BE2F0E">
        <w:rPr>
          <w:rFonts w:eastAsia="Calibri" w:cs="Times New Roman"/>
        </w:rPr>
        <w:t xml:space="preserve">Zde byla při realizaci stávající optické spolky OS1 ponechána kabelová rezerva na DOK </w:t>
      </w:r>
      <w:r w:rsidR="00BE2F0E">
        <w:rPr>
          <w:rFonts w:eastAsia="Calibri" w:cs="Times New Roman"/>
        </w:rPr>
        <w:t xml:space="preserve"> - </w:t>
      </w:r>
      <w:r w:rsidR="00BB14F6" w:rsidRPr="00BE2F0E">
        <w:rPr>
          <w:rFonts w:eastAsia="Calibri" w:cs="Times New Roman"/>
        </w:rPr>
        <w:t xml:space="preserve">25m. Pofukování bude realizováno tak, že u dalších </w:t>
      </w:r>
      <w:r w:rsidR="00EA448D" w:rsidRPr="00BE2F0E">
        <w:rPr>
          <w:rFonts w:eastAsia="Calibri" w:cs="Times New Roman"/>
        </w:rPr>
        <w:t xml:space="preserve">dvou </w:t>
      </w:r>
      <w:r w:rsidR="00BB14F6" w:rsidRPr="00BE2F0E">
        <w:rPr>
          <w:rFonts w:eastAsia="Calibri" w:cs="Times New Roman"/>
        </w:rPr>
        <w:t>nácestných přejezdů P93</w:t>
      </w:r>
      <w:r w:rsidR="00EA448D" w:rsidRPr="00BE2F0E">
        <w:rPr>
          <w:rFonts w:eastAsia="Calibri" w:cs="Times New Roman"/>
        </w:rPr>
        <w:t>7 v km 53,146 a P938 v km 54,128</w:t>
      </w:r>
      <w:r w:rsidR="00E26297" w:rsidRPr="00BE2F0E">
        <w:rPr>
          <w:rFonts w:eastAsia="Calibri" w:cs="Times New Roman"/>
        </w:rPr>
        <w:t xml:space="preserve"> budou osazeny další dvě nové zemní kabelové komory pro uložení kabelových rezerv vzniklých tímto pofukováním. Ve stávající kabelové komoře bude, pro potřeby manipulace s</w:t>
      </w:r>
      <w:r w:rsidR="00BE2F0E">
        <w:rPr>
          <w:rFonts w:eastAsia="Calibri" w:cs="Times New Roman"/>
        </w:rPr>
        <w:t> OS1</w:t>
      </w:r>
      <w:r w:rsidR="00E26297" w:rsidRPr="00BE2F0E">
        <w:rPr>
          <w:rFonts w:eastAsia="Calibri" w:cs="Times New Roman"/>
        </w:rPr>
        <w:t xml:space="preserve">, ponechána kabelová rezerva </w:t>
      </w:r>
      <w:proofErr w:type="gramStart"/>
      <w:r w:rsidR="00E26297" w:rsidRPr="00BE2F0E">
        <w:rPr>
          <w:rFonts w:eastAsia="Calibri" w:cs="Times New Roman"/>
        </w:rPr>
        <w:t>4m</w:t>
      </w:r>
      <w:proofErr w:type="gramEnd"/>
      <w:r w:rsidR="00E26297" w:rsidRPr="00BE2F0E">
        <w:rPr>
          <w:rFonts w:eastAsia="Calibri" w:cs="Times New Roman"/>
        </w:rPr>
        <w:t xml:space="preserve">, zbytek (21m) bude </w:t>
      </w:r>
      <w:proofErr w:type="spellStart"/>
      <w:r w:rsidR="00E26297" w:rsidRPr="00BE2F0E">
        <w:rPr>
          <w:rFonts w:eastAsia="Calibri" w:cs="Times New Roman"/>
        </w:rPr>
        <w:t>pofouknut</w:t>
      </w:r>
      <w:proofErr w:type="spellEnd"/>
      <w:r w:rsidR="00E26297" w:rsidRPr="00BE2F0E">
        <w:rPr>
          <w:rFonts w:eastAsia="Calibri" w:cs="Times New Roman"/>
        </w:rPr>
        <w:t xml:space="preserve"> směrem k nové kabelové komoře u P</w:t>
      </w:r>
      <w:r w:rsidR="00BE2F0E">
        <w:rPr>
          <w:rFonts w:eastAsia="Calibri" w:cs="Times New Roman"/>
        </w:rPr>
        <w:t>9</w:t>
      </w:r>
      <w:r w:rsidR="00E26297" w:rsidRPr="00BE2F0E">
        <w:rPr>
          <w:rFonts w:eastAsia="Calibri" w:cs="Times New Roman"/>
        </w:rPr>
        <w:t>39.</w:t>
      </w:r>
      <w:r w:rsidR="00BE2F0E">
        <w:rPr>
          <w:rFonts w:eastAsia="Calibri" w:cs="Times New Roman"/>
        </w:rPr>
        <w:t xml:space="preserve"> </w:t>
      </w:r>
      <w:r w:rsidR="00E26297" w:rsidRPr="00BE2F0E">
        <w:rPr>
          <w:rFonts w:eastAsia="Calibri" w:cs="Times New Roman"/>
        </w:rPr>
        <w:t xml:space="preserve">V nové kabelové komoře u </w:t>
      </w:r>
      <w:r w:rsidR="00BE2F0E" w:rsidRPr="00BE2F0E">
        <w:rPr>
          <w:rFonts w:eastAsia="Calibri" w:cs="Times New Roman"/>
        </w:rPr>
        <w:t xml:space="preserve">P937 bude ponechána rezerva </w:t>
      </w:r>
      <w:proofErr w:type="gramStart"/>
      <w:r w:rsidR="00BE2F0E" w:rsidRPr="00BE2F0E">
        <w:rPr>
          <w:rFonts w:eastAsia="Calibri" w:cs="Times New Roman"/>
        </w:rPr>
        <w:t>7m</w:t>
      </w:r>
      <w:proofErr w:type="gramEnd"/>
      <w:r w:rsidR="00BE2F0E" w:rsidRPr="00BE2F0E">
        <w:rPr>
          <w:rFonts w:eastAsia="Calibri" w:cs="Times New Roman"/>
        </w:rPr>
        <w:t>, stejně tek v kabelové komoře u P938</w:t>
      </w:r>
      <w:r w:rsidR="00BE2F0E">
        <w:rPr>
          <w:rFonts w:eastAsia="Calibri" w:cs="Times New Roman"/>
        </w:rPr>
        <w:t>. Pro zřízení nové optické spojky v nové kabelové komoře KK3</w:t>
      </w:r>
      <w:r w:rsidR="00B77946">
        <w:rPr>
          <w:rFonts w:eastAsia="Calibri" w:cs="Times New Roman"/>
        </w:rPr>
        <w:t xml:space="preserve"> pak zbyde rezerva posledních </w:t>
      </w:r>
      <w:proofErr w:type="gramStart"/>
      <w:r w:rsidR="00B77946">
        <w:rPr>
          <w:rFonts w:eastAsia="Calibri" w:cs="Times New Roman"/>
        </w:rPr>
        <w:t>7m</w:t>
      </w:r>
      <w:proofErr w:type="gramEnd"/>
      <w:r w:rsidR="00B77946">
        <w:rPr>
          <w:rFonts w:eastAsia="Calibri" w:cs="Times New Roman"/>
        </w:rPr>
        <w:t xml:space="preserve">. </w:t>
      </w:r>
      <w:r w:rsidR="00B05115" w:rsidRPr="00BE2F0E">
        <w:rPr>
          <w:rFonts w:eastAsia="Calibri" w:cs="Times New Roman"/>
        </w:rPr>
        <w:t xml:space="preserve">Všechny komory budou označeny </w:t>
      </w:r>
      <w:proofErr w:type="spellStart"/>
      <w:r w:rsidR="00B05115" w:rsidRPr="00BE2F0E">
        <w:rPr>
          <w:rFonts w:eastAsia="Calibri" w:cs="Times New Roman"/>
        </w:rPr>
        <w:t>ball</w:t>
      </w:r>
      <w:proofErr w:type="spellEnd"/>
      <w:r w:rsidR="00B05115" w:rsidRPr="00BE2F0E">
        <w:rPr>
          <w:rFonts w:eastAsia="Calibri" w:cs="Times New Roman"/>
        </w:rPr>
        <w:t xml:space="preserve"> markery (oranžový).</w:t>
      </w:r>
    </w:p>
    <w:p w14:paraId="471B615A" w14:textId="5A23501E" w:rsidR="00B05115" w:rsidRPr="00BE2F0E" w:rsidRDefault="00A266A7" w:rsidP="00BE2F0E">
      <w:pPr>
        <w:spacing w:before="120" w:line="300" w:lineRule="auto"/>
        <w:rPr>
          <w:rFonts w:eastAsia="Calibri" w:cs="Times New Roman"/>
        </w:rPr>
      </w:pPr>
      <w:r>
        <w:rPr>
          <w:rFonts w:eastAsia="Calibri" w:cs="Times New Roman"/>
        </w:rPr>
        <w:t xml:space="preserve">Zástupci CTD vyžadují, aby byli přítomni u pofukování, k čemž budou vyzváni min. 1 týden před realizací. </w:t>
      </w:r>
    </w:p>
    <w:p w14:paraId="7C2B9C81" w14:textId="3CB9F16C" w:rsidR="00A61F1E" w:rsidRPr="00A61F1E" w:rsidRDefault="00A61F1E" w:rsidP="00A61F1E">
      <w:pPr>
        <w:spacing w:before="120" w:line="300" w:lineRule="auto"/>
        <w:rPr>
          <w:rFonts w:eastAsia="Calibri" w:cs="Times New Roman"/>
        </w:rPr>
      </w:pPr>
      <w:r w:rsidRPr="00A61F1E">
        <w:rPr>
          <w:rFonts w:eastAsia="Calibri" w:cs="Times New Roman"/>
        </w:rPr>
        <w:t xml:space="preserve">Kabely budou ukončeny v RD PZS v 19“ racku. Na stěně RD PZS bude u optického kabelu ponechána rezerva </w:t>
      </w:r>
      <w:proofErr w:type="gramStart"/>
      <w:r w:rsidR="00B77946">
        <w:rPr>
          <w:rFonts w:eastAsia="Calibri" w:cs="Times New Roman"/>
        </w:rPr>
        <w:t>50</w:t>
      </w:r>
      <w:r w:rsidRPr="00A61F1E">
        <w:rPr>
          <w:rFonts w:eastAsia="Calibri" w:cs="Times New Roman"/>
        </w:rPr>
        <w:t>m</w:t>
      </w:r>
      <w:proofErr w:type="gramEnd"/>
      <w:r w:rsidR="00B77946">
        <w:rPr>
          <w:rFonts w:eastAsia="Calibri" w:cs="Times New Roman"/>
        </w:rPr>
        <w:t xml:space="preserve"> (POK)</w:t>
      </w:r>
      <w:r w:rsidRPr="00A61F1E">
        <w:rPr>
          <w:rFonts w:eastAsia="Calibri" w:cs="Times New Roman"/>
        </w:rPr>
        <w:t xml:space="preserve">. V kabelové komoře před RD PZS bude ponechána rezerva </w:t>
      </w:r>
      <w:r w:rsidR="004A5747">
        <w:rPr>
          <w:rFonts w:eastAsia="Calibri" w:cs="Times New Roman"/>
        </w:rPr>
        <w:t>2x 2,5</w:t>
      </w:r>
      <w:r w:rsidR="00522B11">
        <w:rPr>
          <w:rFonts w:eastAsia="Calibri" w:cs="Times New Roman"/>
        </w:rPr>
        <w:t xml:space="preserve">m DOK) a </w:t>
      </w:r>
      <w:proofErr w:type="gramStart"/>
      <w:r w:rsidRPr="00A61F1E">
        <w:rPr>
          <w:rFonts w:eastAsia="Calibri" w:cs="Times New Roman"/>
        </w:rPr>
        <w:t>50m</w:t>
      </w:r>
      <w:proofErr w:type="gramEnd"/>
      <w:r w:rsidR="00522B11">
        <w:rPr>
          <w:rFonts w:eastAsia="Calibri" w:cs="Times New Roman"/>
        </w:rPr>
        <w:t xml:space="preserve"> (POK)</w:t>
      </w:r>
      <w:r w:rsidRPr="00A61F1E">
        <w:rPr>
          <w:rFonts w:eastAsia="Calibri" w:cs="Times New Roman"/>
        </w:rPr>
        <w:t>.</w:t>
      </w:r>
    </w:p>
    <w:p w14:paraId="4FA177D2" w14:textId="1C213307" w:rsidR="005658B2" w:rsidRPr="002D2DF7" w:rsidRDefault="005658B2" w:rsidP="00220C91">
      <w:pPr>
        <w:spacing w:before="120" w:line="300" w:lineRule="auto"/>
        <w:rPr>
          <w:rFonts w:eastAsia="Calibri" w:cs="Times New Roman"/>
          <w:b/>
          <w:bCs/>
          <w:szCs w:val="20"/>
          <w:u w:val="single"/>
          <w:lang w:eastAsia="x-none"/>
        </w:rPr>
      </w:pPr>
      <w:r w:rsidRPr="002D2DF7">
        <w:rPr>
          <w:rFonts w:eastAsia="Calibri" w:cs="Times New Roman"/>
          <w:b/>
          <w:bCs/>
          <w:szCs w:val="20"/>
          <w:u w:val="single"/>
          <w:lang w:eastAsia="x-none"/>
        </w:rPr>
        <w:t>Metalická kabelizace</w:t>
      </w:r>
      <w:bookmarkStart w:id="43" w:name="_Hlk57031728"/>
    </w:p>
    <w:p w14:paraId="29A1586B" w14:textId="19F2B9C7" w:rsidR="0080572B" w:rsidRDefault="005658B2" w:rsidP="0060058E">
      <w:pPr>
        <w:spacing w:before="120" w:line="300" w:lineRule="auto"/>
        <w:rPr>
          <w:rFonts w:eastAsia="Calibri" w:cs="Times New Roman"/>
        </w:rPr>
      </w:pPr>
      <w:bookmarkStart w:id="44" w:name="_Hlk77940279"/>
      <w:r w:rsidRPr="002D2DF7">
        <w:rPr>
          <w:rFonts w:eastAsia="Calibri" w:cs="Times New Roman"/>
        </w:rPr>
        <w:t xml:space="preserve">Nový </w:t>
      </w:r>
      <w:bookmarkStart w:id="45" w:name="_Hlk65654167"/>
      <w:r w:rsidR="00220C91">
        <w:rPr>
          <w:rFonts w:eastAsia="Calibri" w:cs="Times New Roman"/>
        </w:rPr>
        <w:t xml:space="preserve">RD PZS </w:t>
      </w:r>
      <w:bookmarkEnd w:id="45"/>
      <w:r w:rsidR="00353A22" w:rsidRPr="00353A22">
        <w:rPr>
          <w:rFonts w:eastAsia="Times New Roman" w:cs="Times New Roman"/>
          <w:szCs w:val="28"/>
          <w:lang w:val="x-none" w:eastAsia="x-none"/>
        </w:rPr>
        <w:t>P939</w:t>
      </w:r>
      <w:r w:rsidR="00220C91">
        <w:rPr>
          <w:rFonts w:eastAsia="Calibri" w:cs="Times New Roman"/>
        </w:rPr>
        <w:t xml:space="preserve"> se navrhuje napojit přípojným kabelem</w:t>
      </w:r>
      <w:r w:rsidR="0060058E">
        <w:rPr>
          <w:rFonts w:eastAsia="Calibri" w:cs="Times New Roman"/>
        </w:rPr>
        <w:t xml:space="preserve"> (PK)</w:t>
      </w:r>
      <w:r w:rsidR="00220C91">
        <w:rPr>
          <w:rFonts w:eastAsia="Calibri" w:cs="Times New Roman"/>
        </w:rPr>
        <w:t xml:space="preserve"> </w:t>
      </w:r>
      <w:r w:rsidR="00220C91" w:rsidRPr="002D2DF7">
        <w:rPr>
          <w:rFonts w:eastAsia="Calibri" w:cs="Times New Roman"/>
        </w:rPr>
        <w:t xml:space="preserve">TCEPKPFLEY </w:t>
      </w:r>
      <w:r w:rsidR="00220C91">
        <w:rPr>
          <w:rFonts w:eastAsia="Calibri" w:cs="Times New Roman"/>
        </w:rPr>
        <w:t>10</w:t>
      </w:r>
      <w:r w:rsidR="00220C91" w:rsidRPr="002D2DF7">
        <w:rPr>
          <w:rFonts w:eastAsia="Calibri" w:cs="Times New Roman"/>
        </w:rPr>
        <w:t>XN0,8</w:t>
      </w:r>
      <w:r w:rsidR="00220C91">
        <w:rPr>
          <w:rFonts w:eastAsia="Calibri" w:cs="Times New Roman"/>
        </w:rPr>
        <w:t>, který bude na stávající</w:t>
      </w:r>
      <w:r w:rsidR="00220C91" w:rsidRPr="002D2DF7">
        <w:rPr>
          <w:rFonts w:eastAsia="Calibri" w:cs="Times New Roman"/>
        </w:rPr>
        <w:t xml:space="preserve"> </w:t>
      </w:r>
      <w:r w:rsidRPr="002D2DF7">
        <w:rPr>
          <w:rFonts w:eastAsia="Calibri" w:cs="Times New Roman"/>
        </w:rPr>
        <w:t xml:space="preserve">traťový kabel </w:t>
      </w:r>
      <w:r w:rsidR="008A1E45">
        <w:rPr>
          <w:rFonts w:eastAsia="Calibri" w:cs="Times New Roman"/>
        </w:rPr>
        <w:t>TCEKEZY</w:t>
      </w:r>
      <w:r w:rsidRPr="002D2DF7">
        <w:rPr>
          <w:rFonts w:eastAsia="Calibri" w:cs="Times New Roman"/>
        </w:rPr>
        <w:t xml:space="preserve"> </w:t>
      </w:r>
      <w:r w:rsidR="00353A22">
        <w:rPr>
          <w:rFonts w:eastAsia="Calibri" w:cs="Times New Roman"/>
        </w:rPr>
        <w:t>5</w:t>
      </w:r>
      <w:r w:rsidRPr="002D2DF7">
        <w:rPr>
          <w:rFonts w:eastAsia="Calibri" w:cs="Times New Roman"/>
        </w:rPr>
        <w:t xml:space="preserve">XN0,8 </w:t>
      </w:r>
      <w:r w:rsidR="00220C91">
        <w:rPr>
          <w:rFonts w:eastAsia="Calibri" w:cs="Times New Roman"/>
        </w:rPr>
        <w:t xml:space="preserve">napojen kabelovou spojkou </w:t>
      </w:r>
      <w:r w:rsidRPr="002D2DF7">
        <w:rPr>
          <w:rFonts w:eastAsia="Calibri" w:cs="Times New Roman"/>
        </w:rPr>
        <w:t xml:space="preserve">v km </w:t>
      </w:r>
      <w:r w:rsidR="00353A22">
        <w:rPr>
          <w:rFonts w:eastAsia="Calibri" w:cs="Times New Roman"/>
        </w:rPr>
        <w:t>54,950</w:t>
      </w:r>
      <w:r w:rsidR="00220C91">
        <w:rPr>
          <w:rFonts w:eastAsia="Calibri" w:cs="Times New Roman"/>
        </w:rPr>
        <w:t xml:space="preserve">. </w:t>
      </w:r>
      <w:bookmarkEnd w:id="43"/>
      <w:r w:rsidRPr="002D2DF7">
        <w:rPr>
          <w:rFonts w:eastAsia="Calibri" w:cs="Times New Roman"/>
        </w:rPr>
        <w:t xml:space="preserve">PK </w:t>
      </w:r>
      <w:r w:rsidR="0080572B" w:rsidRPr="002D2DF7">
        <w:rPr>
          <w:rFonts w:eastAsia="Calibri" w:cs="Times New Roman"/>
        </w:rPr>
        <w:t>TCEPKPFLEY</w:t>
      </w:r>
      <w:r w:rsidRPr="002D2DF7">
        <w:rPr>
          <w:rFonts w:eastAsia="Calibri" w:cs="Times New Roman"/>
        </w:rPr>
        <w:t xml:space="preserve"> </w:t>
      </w:r>
      <w:r w:rsidR="0060058E">
        <w:rPr>
          <w:rFonts w:eastAsia="Calibri" w:cs="Times New Roman"/>
        </w:rPr>
        <w:t>10</w:t>
      </w:r>
      <w:r w:rsidRPr="002D2DF7">
        <w:rPr>
          <w:rFonts w:eastAsia="Calibri" w:cs="Times New Roman"/>
        </w:rPr>
        <w:t xml:space="preserve">XN0,8 se navrhuje ukončit </w:t>
      </w:r>
      <w:r w:rsidR="0080572B">
        <w:rPr>
          <w:rFonts w:eastAsia="Calibri" w:cs="Times New Roman"/>
        </w:rPr>
        <w:t xml:space="preserve">ve vnější skříni SSP s VTO </w:t>
      </w:r>
      <w:r w:rsidR="0080572B" w:rsidRPr="0060058E">
        <w:rPr>
          <w:rFonts w:eastAsia="Calibri" w:cs="Times New Roman"/>
        </w:rPr>
        <w:t>na rozpojovacích svorkovnicích</w:t>
      </w:r>
      <w:r w:rsidR="0080572B">
        <w:rPr>
          <w:rFonts w:eastAsia="Calibri" w:cs="Times New Roman"/>
        </w:rPr>
        <w:t xml:space="preserve">, </w:t>
      </w:r>
      <w:r w:rsidR="0080572B" w:rsidRPr="0060058E">
        <w:rPr>
          <w:rFonts w:eastAsia="Calibri" w:cs="Times New Roman"/>
        </w:rPr>
        <w:t xml:space="preserve">které </w:t>
      </w:r>
      <w:r w:rsidR="0080572B">
        <w:rPr>
          <w:rFonts w:eastAsia="Calibri" w:cs="Times New Roman"/>
        </w:rPr>
        <w:t xml:space="preserve">zde </w:t>
      </w:r>
      <w:r w:rsidR="0080572B" w:rsidRPr="0060058E">
        <w:rPr>
          <w:rFonts w:eastAsia="Calibri" w:cs="Times New Roman"/>
        </w:rPr>
        <w:t>budou instalovány v nosnících</w:t>
      </w:r>
      <w:r w:rsidR="0080572B">
        <w:rPr>
          <w:rFonts w:eastAsia="Calibri" w:cs="Times New Roman"/>
        </w:rPr>
        <w:t xml:space="preserve">. Objekt SSP bude realizován (včetně venkovního telefonního objektu) v rámci PS řešícího zabezpečovací zařízení. </w:t>
      </w:r>
      <w:r w:rsidR="0080572B" w:rsidRPr="0060058E">
        <w:rPr>
          <w:rFonts w:eastAsia="Calibri" w:cs="Times New Roman"/>
        </w:rPr>
        <w:t>Z</w:t>
      </w:r>
      <w:r w:rsidR="0080572B">
        <w:rPr>
          <w:rFonts w:eastAsia="Calibri" w:cs="Times New Roman"/>
        </w:rPr>
        <w:t>e</w:t>
      </w:r>
      <w:r w:rsidR="0080572B" w:rsidRPr="0060058E">
        <w:rPr>
          <w:rFonts w:eastAsia="Calibri" w:cs="Times New Roman"/>
        </w:rPr>
        <w:t xml:space="preserve"> </w:t>
      </w:r>
      <w:r w:rsidR="0080572B">
        <w:rPr>
          <w:rFonts w:eastAsia="Calibri" w:cs="Times New Roman"/>
        </w:rPr>
        <w:t>skříně</w:t>
      </w:r>
      <w:r w:rsidR="0080572B" w:rsidRPr="0060058E">
        <w:rPr>
          <w:rFonts w:eastAsia="Calibri" w:cs="Times New Roman"/>
        </w:rPr>
        <w:t xml:space="preserve"> </w:t>
      </w:r>
      <w:r w:rsidR="0080572B">
        <w:rPr>
          <w:rFonts w:eastAsia="Calibri" w:cs="Times New Roman"/>
        </w:rPr>
        <w:t>SSP</w:t>
      </w:r>
      <w:r w:rsidR="0080572B" w:rsidRPr="0060058E">
        <w:rPr>
          <w:rFonts w:eastAsia="Calibri" w:cs="Times New Roman"/>
        </w:rPr>
        <w:t xml:space="preserve"> </w:t>
      </w:r>
      <w:r w:rsidR="0080572B">
        <w:rPr>
          <w:rFonts w:eastAsia="Calibri" w:cs="Times New Roman"/>
        </w:rPr>
        <w:t>se následně</w:t>
      </w:r>
      <w:r w:rsidR="0080572B" w:rsidRPr="0060058E">
        <w:rPr>
          <w:rFonts w:eastAsia="Calibri" w:cs="Times New Roman"/>
        </w:rPr>
        <w:t xml:space="preserve"> navrhuje kabelem TCEPKPFLE</w:t>
      </w:r>
      <w:r w:rsidR="0080572B">
        <w:rPr>
          <w:rFonts w:eastAsia="Calibri" w:cs="Times New Roman"/>
        </w:rPr>
        <w:t>Y</w:t>
      </w:r>
      <w:r w:rsidR="0080572B" w:rsidRPr="0060058E">
        <w:rPr>
          <w:rFonts w:eastAsia="Calibri" w:cs="Times New Roman"/>
        </w:rPr>
        <w:t xml:space="preserve"> 5XN0,8 připojit </w:t>
      </w:r>
      <w:r w:rsidR="0080572B">
        <w:rPr>
          <w:rFonts w:eastAsia="Calibri" w:cs="Times New Roman"/>
        </w:rPr>
        <w:t>RD PZS.</w:t>
      </w:r>
      <w:r w:rsidR="0080572B" w:rsidRPr="0060058E">
        <w:rPr>
          <w:rFonts w:eastAsia="Calibri" w:cs="Times New Roman"/>
        </w:rPr>
        <w:t xml:space="preserve"> </w:t>
      </w:r>
      <w:r w:rsidR="0080572B">
        <w:rPr>
          <w:rFonts w:eastAsia="Calibri" w:cs="Times New Roman"/>
        </w:rPr>
        <w:t>K</w:t>
      </w:r>
      <w:r w:rsidR="0080572B" w:rsidRPr="0060058E">
        <w:rPr>
          <w:rFonts w:eastAsia="Calibri" w:cs="Times New Roman"/>
        </w:rPr>
        <w:t xml:space="preserve">abel se navrhuje ukončit na rozpojovacích svorkovnicích, </w:t>
      </w:r>
      <w:r w:rsidR="006334F5" w:rsidRPr="002D2DF7">
        <w:rPr>
          <w:rFonts w:eastAsia="Calibri" w:cs="Times New Roman"/>
        </w:rPr>
        <w:t xml:space="preserve">které budou instalovány v nosnících, </w:t>
      </w:r>
      <w:r w:rsidR="006334F5">
        <w:rPr>
          <w:rFonts w:eastAsia="Calibri" w:cs="Times New Roman"/>
        </w:rPr>
        <w:t xml:space="preserve">jež </w:t>
      </w:r>
      <w:r w:rsidR="006334F5" w:rsidRPr="002D2DF7">
        <w:rPr>
          <w:rFonts w:eastAsia="Calibri" w:cs="Times New Roman"/>
        </w:rPr>
        <w:t xml:space="preserve">budou upevněny v nové 19“ skříni (řeší PS </w:t>
      </w:r>
      <w:r w:rsidR="006334F5">
        <w:rPr>
          <w:rFonts w:eastAsia="Calibri" w:cs="Times New Roman"/>
        </w:rPr>
        <w:t>1701</w:t>
      </w:r>
      <w:r w:rsidR="006334F5" w:rsidRPr="002D2DF7">
        <w:rPr>
          <w:rFonts w:eastAsia="Calibri" w:cs="Times New Roman"/>
        </w:rPr>
        <w:t>).</w:t>
      </w:r>
    </w:p>
    <w:bookmarkEnd w:id="44"/>
    <w:p w14:paraId="0DA4FC64" w14:textId="77777777" w:rsidR="005658B2" w:rsidRPr="002D2DF7" w:rsidRDefault="005658B2" w:rsidP="005658B2">
      <w:pPr>
        <w:spacing w:before="120" w:line="300" w:lineRule="auto"/>
        <w:rPr>
          <w:rFonts w:eastAsia="Calibri" w:cs="Times New Roman"/>
          <w:b/>
          <w:bCs/>
          <w:szCs w:val="20"/>
          <w:lang w:eastAsia="x-none"/>
        </w:rPr>
      </w:pPr>
      <w:r w:rsidRPr="002D2DF7">
        <w:rPr>
          <w:rFonts w:eastAsia="Calibri" w:cs="Times New Roman"/>
          <w:b/>
          <w:bCs/>
          <w:szCs w:val="20"/>
          <w:u w:val="single"/>
          <w:lang w:eastAsia="x-none"/>
        </w:rPr>
        <w:t>Ochranné trubky HDPE</w:t>
      </w:r>
    </w:p>
    <w:p w14:paraId="0D733969" w14:textId="1704B17C" w:rsidR="005658B2" w:rsidRPr="002D2DF7" w:rsidRDefault="005658B2" w:rsidP="005658B2">
      <w:pPr>
        <w:spacing w:before="120" w:line="300" w:lineRule="auto"/>
        <w:rPr>
          <w:rFonts w:eastAsia="Calibri" w:cs="Times New Roman"/>
        </w:rPr>
      </w:pPr>
      <w:r w:rsidRPr="002D2DF7">
        <w:rPr>
          <w:rFonts w:eastAsia="Calibri" w:cs="Times New Roman"/>
        </w:rPr>
        <w:t>V rámci tohoto provozního souboru se navrhuje v řešeném úseku položit ochranné trubky HDPE ø 40/33 mm, viz. výkres č. 2.</w:t>
      </w:r>
      <w:r w:rsidR="0060058E">
        <w:rPr>
          <w:rFonts w:eastAsia="Calibri" w:cs="Times New Roman"/>
        </w:rPr>
        <w:t>0</w:t>
      </w:r>
      <w:r w:rsidRPr="002D2DF7">
        <w:rPr>
          <w:rFonts w:eastAsia="Calibri" w:cs="Times New Roman"/>
        </w:rPr>
        <w:t>01:</w:t>
      </w:r>
    </w:p>
    <w:p w14:paraId="29665023" w14:textId="5898993D" w:rsidR="005658B2" w:rsidRPr="002D2DF7" w:rsidRDefault="005658B2" w:rsidP="00CB511D">
      <w:pPr>
        <w:numPr>
          <w:ilvl w:val="0"/>
          <w:numId w:val="3"/>
        </w:numPr>
        <w:spacing w:before="120" w:after="0" w:line="300" w:lineRule="auto"/>
        <w:contextualSpacing/>
        <w:rPr>
          <w:rFonts w:eastAsia="Calibri" w:cs="Times New Roman"/>
        </w:rPr>
      </w:pPr>
      <w:r w:rsidRPr="002D2DF7">
        <w:rPr>
          <w:rFonts w:eastAsia="Calibri" w:cs="Times New Roman"/>
        </w:rPr>
        <w:t xml:space="preserve">Nová ochranná trubka HDPE barvy modré se navrhuje realizovat v úseku </w:t>
      </w:r>
      <w:r w:rsidR="0060058E">
        <w:rPr>
          <w:rFonts w:eastAsia="Calibri" w:cs="Times New Roman"/>
        </w:rPr>
        <w:t xml:space="preserve">zemní kabelová komora v km </w:t>
      </w:r>
      <w:r w:rsidR="001953E3">
        <w:rPr>
          <w:rFonts w:eastAsia="Calibri" w:cs="Times New Roman"/>
        </w:rPr>
        <w:t>54,950</w:t>
      </w:r>
      <w:r w:rsidR="00CB511D">
        <w:rPr>
          <w:rFonts w:eastAsia="Calibri" w:cs="Times New Roman"/>
        </w:rPr>
        <w:t xml:space="preserve"> - </w:t>
      </w:r>
      <w:r w:rsidR="00CB511D" w:rsidRPr="00CB511D">
        <w:rPr>
          <w:rFonts w:eastAsia="Calibri" w:cs="Times New Roman"/>
        </w:rPr>
        <w:t>RD PZS P</w:t>
      </w:r>
      <w:r w:rsidR="001953E3">
        <w:rPr>
          <w:rFonts w:eastAsia="Calibri" w:cs="Times New Roman"/>
        </w:rPr>
        <w:t>939</w:t>
      </w:r>
      <w:r w:rsidRPr="002D2DF7">
        <w:rPr>
          <w:rFonts w:eastAsia="Calibri" w:cs="Times New Roman"/>
        </w:rPr>
        <w:t xml:space="preserve">. </w:t>
      </w:r>
    </w:p>
    <w:p w14:paraId="551D1812" w14:textId="77777777" w:rsidR="005658B2" w:rsidRPr="002D2DF7" w:rsidRDefault="005658B2" w:rsidP="005658B2">
      <w:pPr>
        <w:spacing w:before="120" w:line="300" w:lineRule="auto"/>
        <w:rPr>
          <w:rFonts w:eastAsia="Calibri" w:cs="Times New Roman"/>
          <w:b/>
          <w:bCs/>
          <w:szCs w:val="20"/>
          <w:lang w:eastAsia="x-none"/>
        </w:rPr>
      </w:pPr>
      <w:r w:rsidRPr="002D2DF7">
        <w:rPr>
          <w:rFonts w:eastAsia="Calibri" w:cs="Times New Roman"/>
          <w:b/>
          <w:bCs/>
          <w:szCs w:val="20"/>
          <w:u w:val="single"/>
          <w:lang w:eastAsia="x-none"/>
        </w:rPr>
        <w:t>Optická kabelizace</w:t>
      </w:r>
    </w:p>
    <w:p w14:paraId="404DC803" w14:textId="08EB5C6C" w:rsidR="005658B2" w:rsidRPr="002D2DF7" w:rsidRDefault="00CB511D" w:rsidP="002467BE">
      <w:pPr>
        <w:spacing w:before="120" w:line="300" w:lineRule="auto"/>
        <w:rPr>
          <w:rFonts w:eastAsia="Calibri" w:cs="Times New Roman"/>
        </w:rPr>
      </w:pPr>
      <w:r w:rsidRPr="00353A22">
        <w:rPr>
          <w:rFonts w:eastAsia="Calibri" w:cs="Times New Roman"/>
        </w:rPr>
        <w:t>Nový RD PZS P</w:t>
      </w:r>
      <w:r w:rsidR="00353A22" w:rsidRPr="00353A22">
        <w:rPr>
          <w:rFonts w:eastAsia="Calibri" w:cs="Times New Roman"/>
        </w:rPr>
        <w:t>939</w:t>
      </w:r>
      <w:r>
        <w:rPr>
          <w:rFonts w:eastAsia="Calibri" w:cs="Times New Roman"/>
        </w:rPr>
        <w:t xml:space="preserve"> se navrhuje napojit přípojným optickým kabelem (POK) 24 vláken SM, který bude na stávající DOK 48 vláken napojen v nové optické spojce, která se navrhuje umístit do </w:t>
      </w:r>
      <w:r w:rsidR="00353A22">
        <w:rPr>
          <w:rFonts w:eastAsia="Calibri" w:cs="Times New Roman"/>
        </w:rPr>
        <w:t>nové</w:t>
      </w:r>
      <w:r>
        <w:rPr>
          <w:rFonts w:eastAsia="Calibri" w:cs="Times New Roman"/>
        </w:rPr>
        <w:t xml:space="preserve"> zemní kabelové komory</w:t>
      </w:r>
      <w:r w:rsidR="002467BE">
        <w:rPr>
          <w:rFonts w:eastAsia="Calibri" w:cs="Times New Roman"/>
        </w:rPr>
        <w:t xml:space="preserve"> s</w:t>
      </w:r>
      <w:r w:rsidR="00353A22">
        <w:rPr>
          <w:rFonts w:eastAsia="Calibri" w:cs="Times New Roman"/>
        </w:rPr>
        <w:t xml:space="preserve"> přifouknutou </w:t>
      </w:r>
      <w:r w:rsidR="002467BE">
        <w:rPr>
          <w:rFonts w:eastAsia="Calibri" w:cs="Times New Roman"/>
        </w:rPr>
        <w:t xml:space="preserve">rezervou </w:t>
      </w:r>
      <w:r w:rsidR="00B77946">
        <w:rPr>
          <w:rFonts w:eastAsia="Calibri" w:cs="Times New Roman"/>
        </w:rPr>
        <w:t>7</w:t>
      </w:r>
      <w:r w:rsidR="002467BE">
        <w:rPr>
          <w:rFonts w:eastAsia="Calibri" w:cs="Times New Roman"/>
        </w:rPr>
        <w:t xml:space="preserve">m v km </w:t>
      </w:r>
      <w:r w:rsidR="00353A22">
        <w:rPr>
          <w:rFonts w:eastAsia="Calibri" w:cs="Times New Roman"/>
        </w:rPr>
        <w:t>54,950</w:t>
      </w:r>
      <w:r w:rsidR="002467BE">
        <w:rPr>
          <w:rFonts w:eastAsia="Calibri" w:cs="Times New Roman"/>
        </w:rPr>
        <w:t xml:space="preserve">. Nový POK </w:t>
      </w:r>
      <w:r w:rsidR="002467BE" w:rsidRPr="002D2DF7">
        <w:rPr>
          <w:rFonts w:eastAsia="Calibri" w:cs="Times New Roman"/>
        </w:rPr>
        <w:t xml:space="preserve">se navrhuje ukončit konektory E2000/APC dle zásad SŽ </w:t>
      </w:r>
      <w:r w:rsidR="002467BE" w:rsidRPr="002467BE">
        <w:rPr>
          <w:rFonts w:eastAsia="Calibri" w:cs="Times New Roman"/>
        </w:rPr>
        <w:t xml:space="preserve">(v optické spojce bude napojeno na </w:t>
      </w:r>
      <w:r w:rsidR="002467BE">
        <w:rPr>
          <w:rFonts w:eastAsia="Calibri" w:cs="Times New Roman"/>
        </w:rPr>
        <w:t>D</w:t>
      </w:r>
      <w:r w:rsidR="002467BE" w:rsidRPr="002467BE">
        <w:rPr>
          <w:rFonts w:eastAsia="Calibri" w:cs="Times New Roman"/>
        </w:rPr>
        <w:t xml:space="preserve">OK pouze 2x 6 vláken, v ODF bude ukončeno 12 vláken, 12 vláken rezerva bez ukončení) </w:t>
      </w:r>
      <w:r w:rsidR="002467BE" w:rsidRPr="00CB511D">
        <w:rPr>
          <w:rFonts w:eastAsia="Calibri" w:cs="Times New Roman"/>
        </w:rPr>
        <w:t xml:space="preserve">v novém optickém rozváděči pro 24 vláken (řeší PS </w:t>
      </w:r>
      <w:r w:rsidR="002467BE">
        <w:rPr>
          <w:rFonts w:eastAsia="Calibri" w:cs="Times New Roman"/>
        </w:rPr>
        <w:t>150</w:t>
      </w:r>
      <w:r w:rsidR="00353A22">
        <w:rPr>
          <w:rFonts w:eastAsia="Calibri" w:cs="Times New Roman"/>
        </w:rPr>
        <w:t>1</w:t>
      </w:r>
      <w:r w:rsidR="002467BE" w:rsidRPr="00CB511D">
        <w:rPr>
          <w:rFonts w:eastAsia="Calibri" w:cs="Times New Roman"/>
        </w:rPr>
        <w:t xml:space="preserve">), </w:t>
      </w:r>
      <w:r w:rsidR="00B579EA">
        <w:rPr>
          <w:rFonts w:eastAsia="Calibri" w:cs="Times New Roman"/>
        </w:rPr>
        <w:t>optický rozvaděč</w:t>
      </w:r>
      <w:r w:rsidR="002467BE" w:rsidRPr="00CB511D">
        <w:rPr>
          <w:rFonts w:eastAsia="Calibri" w:cs="Times New Roman"/>
        </w:rPr>
        <w:t xml:space="preserve"> umístit do nové 19“ skříně (řeší PS </w:t>
      </w:r>
      <w:r w:rsidR="002467BE">
        <w:rPr>
          <w:rFonts w:eastAsia="Calibri" w:cs="Times New Roman"/>
        </w:rPr>
        <w:t>170</w:t>
      </w:r>
      <w:r w:rsidR="00353A22">
        <w:rPr>
          <w:rFonts w:eastAsia="Calibri" w:cs="Times New Roman"/>
        </w:rPr>
        <w:t>1</w:t>
      </w:r>
      <w:r w:rsidR="002467BE" w:rsidRPr="00CB511D">
        <w:rPr>
          <w:rFonts w:eastAsia="Calibri" w:cs="Times New Roman"/>
        </w:rPr>
        <w:t>).</w:t>
      </w:r>
      <w:bookmarkStart w:id="46" w:name="_Hlk23339689"/>
    </w:p>
    <w:p w14:paraId="6D918167" w14:textId="77777777" w:rsidR="005658B2" w:rsidRPr="002D2DF7" w:rsidRDefault="005658B2" w:rsidP="0023474D">
      <w:pPr>
        <w:pStyle w:val="Nadpis3"/>
        <w:rPr>
          <w:rFonts w:eastAsia="Times New Roman"/>
        </w:rPr>
      </w:pPr>
      <w:bookmarkStart w:id="47" w:name="_Toc65242720"/>
      <w:bookmarkStart w:id="48" w:name="_Toc65673081"/>
      <w:bookmarkEnd w:id="46"/>
      <w:r w:rsidRPr="002D2DF7">
        <w:rPr>
          <w:rFonts w:eastAsia="Times New Roman"/>
        </w:rPr>
        <w:t>Zemní práce</w:t>
      </w:r>
      <w:bookmarkEnd w:id="47"/>
      <w:bookmarkEnd w:id="48"/>
    </w:p>
    <w:p w14:paraId="021E50F6" w14:textId="3C5A5C8B" w:rsidR="005658B2" w:rsidRPr="002D2DF7" w:rsidRDefault="005658B2" w:rsidP="005658B2">
      <w:pPr>
        <w:spacing w:before="120" w:line="300" w:lineRule="auto"/>
        <w:rPr>
          <w:rFonts w:eastAsia="Calibri" w:cs="Times New Roman"/>
        </w:rPr>
      </w:pPr>
      <w:bookmarkStart w:id="49" w:name="_Toc23323338"/>
      <w:r w:rsidRPr="002D2DF7">
        <w:rPr>
          <w:rFonts w:eastAsia="Calibri" w:cs="Times New Roman"/>
        </w:rPr>
        <w:t>Z přiložen</w:t>
      </w:r>
      <w:r w:rsidR="00353A22">
        <w:rPr>
          <w:rFonts w:eastAsia="Calibri" w:cs="Times New Roman"/>
        </w:rPr>
        <w:t>ého</w:t>
      </w:r>
      <w:r w:rsidRPr="002D2DF7">
        <w:rPr>
          <w:rFonts w:eastAsia="Calibri" w:cs="Times New Roman"/>
        </w:rPr>
        <w:t xml:space="preserve"> situa</w:t>
      </w:r>
      <w:r w:rsidR="00353A22">
        <w:rPr>
          <w:rFonts w:eastAsia="Calibri" w:cs="Times New Roman"/>
        </w:rPr>
        <w:t>čního</w:t>
      </w:r>
      <w:r w:rsidRPr="002D2DF7">
        <w:rPr>
          <w:rFonts w:eastAsia="Calibri" w:cs="Times New Roman"/>
        </w:rPr>
        <w:t xml:space="preserve"> výkresu v měřítku 1:</w:t>
      </w:r>
      <w:r w:rsidR="00353A22">
        <w:rPr>
          <w:rFonts w:eastAsia="Calibri" w:cs="Times New Roman"/>
        </w:rPr>
        <w:t>2</w:t>
      </w:r>
      <w:r w:rsidRPr="002D2DF7">
        <w:rPr>
          <w:rFonts w:eastAsia="Calibri" w:cs="Times New Roman"/>
        </w:rPr>
        <w:t>00 je patrný rozsah zemních prací, který řeší kabelov</w:t>
      </w:r>
      <w:r w:rsidR="00353A22">
        <w:rPr>
          <w:rFonts w:eastAsia="Calibri" w:cs="Times New Roman"/>
        </w:rPr>
        <w:t>ou</w:t>
      </w:r>
      <w:r w:rsidRPr="002D2DF7">
        <w:rPr>
          <w:rFonts w:eastAsia="Calibri" w:cs="Times New Roman"/>
        </w:rPr>
        <w:t xml:space="preserve"> tras</w:t>
      </w:r>
      <w:r w:rsidR="00353A22">
        <w:rPr>
          <w:rFonts w:eastAsia="Calibri" w:cs="Times New Roman"/>
        </w:rPr>
        <w:t>u</w:t>
      </w:r>
      <w:r w:rsidRPr="002D2DF7">
        <w:rPr>
          <w:rFonts w:eastAsia="Calibri" w:cs="Times New Roman"/>
        </w:rPr>
        <w:t xml:space="preserve">. Hlavní kabelová trasa bude </w:t>
      </w:r>
      <w:bookmarkStart w:id="50" w:name="_Hlk33008561"/>
      <w:r w:rsidRPr="002D2DF7">
        <w:rPr>
          <w:rFonts w:eastAsia="Calibri" w:cs="Times New Roman"/>
        </w:rPr>
        <w:t>realizována a rozpočtována</w:t>
      </w:r>
      <w:r w:rsidR="00795400">
        <w:rPr>
          <w:rFonts w:eastAsia="Calibri" w:cs="Times New Roman"/>
        </w:rPr>
        <w:t>,</w:t>
      </w:r>
      <w:r w:rsidRPr="002D2DF7">
        <w:rPr>
          <w:rFonts w:eastAsia="Calibri" w:cs="Times New Roman"/>
        </w:rPr>
        <w:t xml:space="preserve"> včetně mechanické ochrany </w:t>
      </w:r>
      <w:r w:rsidR="00795400">
        <w:rPr>
          <w:rFonts w:eastAsia="Calibri" w:cs="Times New Roman"/>
        </w:rPr>
        <w:t xml:space="preserve">(chrániček </w:t>
      </w:r>
      <w:r w:rsidR="00795400">
        <w:rPr>
          <w:rFonts w:eastAsia="Calibri" w:cs="Times New Roman"/>
        </w:rPr>
        <w:lastRenderedPageBreak/>
        <w:t xml:space="preserve">pro budoucí zatažení sděl. kabelů), </w:t>
      </w:r>
      <w:r w:rsidRPr="002D2DF7">
        <w:rPr>
          <w:rFonts w:eastAsia="Calibri" w:cs="Times New Roman"/>
        </w:rPr>
        <w:t>v rámci</w:t>
      </w:r>
      <w:bookmarkEnd w:id="50"/>
      <w:r w:rsidRPr="002D2DF7">
        <w:rPr>
          <w:rFonts w:eastAsia="Calibri" w:cs="Times New Roman"/>
        </w:rPr>
        <w:t xml:space="preserve"> PS </w:t>
      </w:r>
      <w:r w:rsidR="00B579EA">
        <w:rPr>
          <w:rFonts w:eastAsia="Calibri" w:cs="Times New Roman"/>
        </w:rPr>
        <w:t xml:space="preserve">řešící zabezpečovací zařízení. </w:t>
      </w:r>
      <w:r w:rsidR="00353A22">
        <w:rPr>
          <w:rFonts w:eastAsia="Calibri" w:cs="Times New Roman"/>
        </w:rPr>
        <w:t>Kabelová trasa</w:t>
      </w:r>
      <w:r w:rsidRPr="002D2DF7">
        <w:rPr>
          <w:rFonts w:eastAsia="Calibri" w:cs="Times New Roman"/>
        </w:rPr>
        <w:t xml:space="preserve"> </w:t>
      </w:r>
      <w:r w:rsidR="00795400">
        <w:rPr>
          <w:rFonts w:eastAsia="Calibri" w:cs="Times New Roman"/>
        </w:rPr>
        <w:t xml:space="preserve">pro pokládku MOK v HDPE a MK </w:t>
      </w:r>
      <w:r w:rsidRPr="002D2DF7">
        <w:rPr>
          <w:rFonts w:eastAsia="Calibri" w:cs="Times New Roman"/>
        </w:rPr>
        <w:t>bud</w:t>
      </w:r>
      <w:r w:rsidR="00353A22">
        <w:rPr>
          <w:rFonts w:eastAsia="Calibri" w:cs="Times New Roman"/>
        </w:rPr>
        <w:t>e</w:t>
      </w:r>
      <w:r w:rsidRPr="002D2DF7">
        <w:rPr>
          <w:rFonts w:eastAsia="Calibri" w:cs="Times New Roman"/>
        </w:rPr>
        <w:t xml:space="preserve"> realizov</w:t>
      </w:r>
      <w:r w:rsidR="00353A22">
        <w:rPr>
          <w:rFonts w:eastAsia="Calibri" w:cs="Times New Roman"/>
        </w:rPr>
        <w:t>ána</w:t>
      </w:r>
      <w:r w:rsidR="00795400">
        <w:rPr>
          <w:rFonts w:eastAsia="Calibri" w:cs="Times New Roman"/>
        </w:rPr>
        <w:t>,</w:t>
      </w:r>
      <w:r w:rsidRPr="002D2DF7">
        <w:rPr>
          <w:rFonts w:eastAsia="Calibri" w:cs="Times New Roman"/>
        </w:rPr>
        <w:t xml:space="preserve"> včetně mechanické ochrany</w:t>
      </w:r>
      <w:r w:rsidR="00795400">
        <w:rPr>
          <w:rFonts w:eastAsia="Calibri" w:cs="Times New Roman"/>
        </w:rPr>
        <w:t>,</w:t>
      </w:r>
      <w:r w:rsidRPr="002D2DF7">
        <w:rPr>
          <w:rFonts w:eastAsia="Calibri" w:cs="Times New Roman"/>
        </w:rPr>
        <w:t xml:space="preserve"> v rámci </w:t>
      </w:r>
      <w:r w:rsidR="00B579EA">
        <w:rPr>
          <w:rFonts w:eastAsia="Calibri" w:cs="Times New Roman"/>
        </w:rPr>
        <w:t>tohoto</w:t>
      </w:r>
      <w:r w:rsidRPr="002D2DF7">
        <w:rPr>
          <w:rFonts w:eastAsia="Calibri" w:cs="Times New Roman"/>
        </w:rPr>
        <w:t xml:space="preserve"> PS.</w:t>
      </w:r>
    </w:p>
    <w:p w14:paraId="60149DFE" w14:textId="5A3811F8" w:rsidR="005658B2" w:rsidRPr="002D2DF7" w:rsidRDefault="005658B2" w:rsidP="005658B2">
      <w:pPr>
        <w:spacing w:before="120" w:line="300" w:lineRule="auto"/>
        <w:rPr>
          <w:rFonts w:eastAsia="Calibri" w:cs="Times New Roman"/>
        </w:rPr>
      </w:pPr>
      <w:r w:rsidRPr="002D2DF7">
        <w:rPr>
          <w:rFonts w:eastAsia="Calibri" w:cs="Times New Roman"/>
        </w:rPr>
        <w:t>Při pokládání sdělovací kabelizace do výkopu realizovaného v rámci tohoto PS se navrhuje výkop 35x90cm (minimální hloubka krytí 70cm</w:t>
      </w:r>
      <w:proofErr w:type="gramStart"/>
      <w:r w:rsidRPr="002D2DF7">
        <w:rPr>
          <w:rFonts w:eastAsia="Calibri" w:cs="Times New Roman"/>
        </w:rPr>
        <w:t>),</w:t>
      </w:r>
      <w:r w:rsidR="00A17789">
        <w:rPr>
          <w:rFonts w:eastAsia="Calibri" w:cs="Times New Roman"/>
        </w:rPr>
        <w:t>a</w:t>
      </w:r>
      <w:proofErr w:type="gramEnd"/>
      <w:r w:rsidR="00A17789">
        <w:rPr>
          <w:rFonts w:eastAsia="Calibri" w:cs="Times New Roman"/>
        </w:rPr>
        <w:t xml:space="preserve"> </w:t>
      </w:r>
      <w:r w:rsidRPr="002D2DF7">
        <w:rPr>
          <w:rFonts w:eastAsia="Calibri" w:cs="Times New Roman"/>
        </w:rPr>
        <w:t xml:space="preserve">bude uložena do betonových žlabů. Nad kabely bude uložena výstražná fólie modré barvy šíře </w:t>
      </w:r>
      <w:proofErr w:type="gramStart"/>
      <w:r w:rsidRPr="002D2DF7">
        <w:rPr>
          <w:rFonts w:eastAsia="Calibri" w:cs="Times New Roman"/>
        </w:rPr>
        <w:t>33cm</w:t>
      </w:r>
      <w:proofErr w:type="gramEnd"/>
      <w:r w:rsidRPr="002D2DF7">
        <w:rPr>
          <w:rFonts w:eastAsia="Calibri" w:cs="Times New Roman"/>
        </w:rPr>
        <w:t xml:space="preserve">. </w:t>
      </w:r>
    </w:p>
    <w:p w14:paraId="11FE150F" w14:textId="77777777" w:rsidR="005658B2" w:rsidRPr="002D2DF7" w:rsidRDefault="005658B2" w:rsidP="005658B2">
      <w:pPr>
        <w:spacing w:before="120" w:line="300" w:lineRule="auto"/>
        <w:rPr>
          <w:rFonts w:eastAsia="Calibri" w:cs="Times New Roman"/>
        </w:rPr>
      </w:pPr>
      <w:r w:rsidRPr="002D2DF7">
        <w:rPr>
          <w:rFonts w:eastAsia="Calibri" w:cs="Times New Roman"/>
        </w:rPr>
        <w:t>Při provádění zemních je nutno dodržovat ČSN 73 6005 „Prostorová úprava vedení technického vybavení“.</w:t>
      </w:r>
    </w:p>
    <w:p w14:paraId="5B7AADA0" w14:textId="77777777" w:rsidR="005658B2" w:rsidRPr="002D2DF7" w:rsidRDefault="005658B2" w:rsidP="0023474D">
      <w:pPr>
        <w:pStyle w:val="Nadpis3"/>
        <w:rPr>
          <w:rFonts w:eastAsia="Times New Roman"/>
          <w:lang w:val="x-none"/>
        </w:rPr>
      </w:pPr>
      <w:bookmarkStart w:id="51" w:name="_Toc7423097"/>
      <w:bookmarkStart w:id="52" w:name="_Toc65242721"/>
      <w:bookmarkStart w:id="53" w:name="_Toc65673082"/>
      <w:bookmarkEnd w:id="49"/>
      <w:r w:rsidRPr="002D2DF7">
        <w:rPr>
          <w:rFonts w:eastAsia="Times New Roman"/>
        </w:rPr>
        <w:t>Inženýrské sítě</w:t>
      </w:r>
      <w:bookmarkEnd w:id="51"/>
      <w:bookmarkEnd w:id="52"/>
      <w:bookmarkEnd w:id="53"/>
    </w:p>
    <w:p w14:paraId="0C63B06A"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V trase se nachází řada stávajících inženýrských sítí, které budou v případě potřeby v rámci projektu v samostatných objektech přeloženy, nebo provedena jejich ochrana. </w:t>
      </w:r>
    </w:p>
    <w:p w14:paraId="67738B74" w14:textId="77777777" w:rsidR="005658B2" w:rsidRPr="005658B2" w:rsidRDefault="005658B2" w:rsidP="005658B2">
      <w:pPr>
        <w:spacing w:before="120" w:line="300" w:lineRule="auto"/>
        <w:rPr>
          <w:rFonts w:eastAsia="Calibri" w:cs="Times New Roman"/>
        </w:rPr>
      </w:pPr>
      <w:r w:rsidRPr="005658B2">
        <w:rPr>
          <w:rFonts w:eastAsia="Calibri" w:cs="Times New Roman"/>
        </w:rPr>
        <w:t xml:space="preserve">Zákresy stávajících podzemních zařízení (sítí) v situaci neslouží jako vytyčovací výkres. Inženýrské sítě byly převzaty z podkladů předaných jejich správci. </w:t>
      </w:r>
    </w:p>
    <w:p w14:paraId="56B9BCC7" w14:textId="77777777" w:rsidR="005658B2" w:rsidRPr="005658B2" w:rsidRDefault="005658B2" w:rsidP="005658B2">
      <w:pPr>
        <w:spacing w:before="120" w:line="300" w:lineRule="auto"/>
        <w:rPr>
          <w:rFonts w:eastAsia="Calibri" w:cs="Times New Roman"/>
        </w:rPr>
      </w:pPr>
      <w:r w:rsidRPr="005658B2">
        <w:rPr>
          <w:rFonts w:eastAsia="Calibri" w:cs="Times New Roman"/>
        </w:rPr>
        <w:t>Před započetím zemních prací musí být odpovědným pracovníkem zajištěno vyznačení tras podzemních vedení inženýrských sítí a jiných překážek na terénu. S druhem inženýrských sítí, jejich trasami, hloubkou uložení a ochrannými pásmy musí být seznámeni pracovníci, kteří budou zemní práce provádět. Toto platí i pro trasy inženýrských sítí v blízkosti staveniště, které by mohly být stavební činností narušeny.</w:t>
      </w:r>
    </w:p>
    <w:p w14:paraId="2E8BFDC1" w14:textId="77777777" w:rsidR="005658B2" w:rsidRPr="005658B2" w:rsidRDefault="005658B2" w:rsidP="0023474D">
      <w:pPr>
        <w:pStyle w:val="Nadpis3"/>
        <w:rPr>
          <w:rFonts w:eastAsia="Times New Roman"/>
        </w:rPr>
      </w:pPr>
      <w:bookmarkStart w:id="54" w:name="_Toc514151667"/>
      <w:bookmarkStart w:id="55" w:name="_Toc467941322"/>
      <w:bookmarkStart w:id="56" w:name="_Toc525897686"/>
      <w:bookmarkStart w:id="57" w:name="_Toc7423098"/>
      <w:bookmarkStart w:id="58" w:name="_Toc65242722"/>
      <w:bookmarkStart w:id="59" w:name="_Toc65673083"/>
      <w:r w:rsidRPr="005658B2">
        <w:rPr>
          <w:rFonts w:eastAsia="Times New Roman"/>
        </w:rPr>
        <w:t>Výkopy</w:t>
      </w:r>
      <w:bookmarkEnd w:id="54"/>
      <w:bookmarkEnd w:id="55"/>
      <w:bookmarkEnd w:id="56"/>
      <w:bookmarkEnd w:id="57"/>
      <w:bookmarkEnd w:id="58"/>
      <w:bookmarkEnd w:id="59"/>
    </w:p>
    <w:p w14:paraId="4B929853" w14:textId="77777777"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Výkopy budou prováděny převážně ručně (obsazená trasa ve stanicích, složitý terén v mezistaničních úsecích). Přechody přes komunikace, vodoteče a koleje se provedou dle údajů v situacích. Při hloubení rýh na zemědělsky obdělávaných pozemcích je nutno oddělit ornici. Překopy vozovek, chodníků budou prováděny na dvakrát tak, aby byla polovina vozovky průjezdná pro případný průjezd hasičských vozidel a vozidel první pomoci. Po dobu provádění výkopových prací budou provedena opatření pro zajištění bezpečnosti chodců a budou provedena potřebná dopravní opatření v souladu s dopravními předpisy.</w:t>
      </w:r>
    </w:p>
    <w:p w14:paraId="51EA7F5E" w14:textId="77777777"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Při nepředvídaných překážkách (skála apod.) je možné v kritických úsecích nedodržet výši předepsaného krytí. V takovém případě je nutné kabely a trubky HDPE uložit do chrániček. Tyto výjimky bude možno provést jen se souhlasem stavebního dozoru a vše bude uvedeno v dokumentaci skutečného provedení.</w:t>
      </w:r>
    </w:p>
    <w:p w14:paraId="2C252379" w14:textId="77777777" w:rsidR="005658B2" w:rsidRPr="005658B2" w:rsidRDefault="005658B2" w:rsidP="005658B2">
      <w:pPr>
        <w:tabs>
          <w:tab w:val="left" w:pos="3544"/>
        </w:tabs>
        <w:spacing w:before="120" w:after="60" w:line="240" w:lineRule="atLeast"/>
        <w:rPr>
          <w:rFonts w:eastAsia="Times New Roman" w:cs="Times New Roman"/>
          <w:b/>
          <w:szCs w:val="20"/>
          <w:lang w:eastAsia="cs-CZ"/>
        </w:rPr>
      </w:pPr>
      <w:r w:rsidRPr="005658B2">
        <w:rPr>
          <w:rFonts w:eastAsia="Times New Roman" w:cs="Times New Roman"/>
          <w:b/>
          <w:szCs w:val="20"/>
          <w:lang w:eastAsia="cs-CZ"/>
        </w:rPr>
        <w:t xml:space="preserve">Výpis nejmenšího dovoleného krytí mimo těleso žel. spodku </w:t>
      </w:r>
      <w:bookmarkStart w:id="60" w:name="_Hlk57272216"/>
      <w:r w:rsidRPr="005658B2">
        <w:rPr>
          <w:rFonts w:eastAsia="Times New Roman" w:cs="Times New Roman"/>
          <w:b/>
          <w:szCs w:val="20"/>
          <w:lang w:eastAsia="cs-CZ"/>
        </w:rPr>
        <w:t>dle ČSN 73 6005 a ČSN 75 2130</w:t>
      </w:r>
      <w:bookmarkEnd w:id="60"/>
    </w:p>
    <w:p w14:paraId="27CEA922"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Minimální krytí DOK ve volném terénu – 1,00m.</w:t>
      </w:r>
    </w:p>
    <w:p w14:paraId="3E3B3E77"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Minimální krytí DOK pod vozovkou – 1,20m.</w:t>
      </w:r>
    </w:p>
    <w:p w14:paraId="01D82F27"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Minimální krytí DOK v chodníku – 0,50m.</w:t>
      </w:r>
    </w:p>
    <w:p w14:paraId="5D95AF6D" w14:textId="77777777" w:rsidR="005658B2" w:rsidRPr="005658B2" w:rsidRDefault="005658B2" w:rsidP="005658B2">
      <w:pPr>
        <w:numPr>
          <w:ilvl w:val="0"/>
          <w:numId w:val="3"/>
        </w:numPr>
        <w:spacing w:before="120" w:after="0" w:line="300" w:lineRule="auto"/>
        <w:ind w:left="681" w:hanging="397"/>
        <w:rPr>
          <w:rFonts w:eastAsia="Calibri" w:cs="Times New Roman"/>
        </w:rPr>
      </w:pPr>
      <w:r w:rsidRPr="005658B2">
        <w:rPr>
          <w:rFonts w:eastAsia="Calibri" w:cs="Times New Roman"/>
        </w:rPr>
        <w:t>Minimální krytí DOK pod vodní cestou – 1,20m (ČSN 75 2130).</w:t>
      </w:r>
    </w:p>
    <w:p w14:paraId="5277D4A5" w14:textId="67C41455" w:rsidR="005658B2" w:rsidRPr="005658B2" w:rsidRDefault="005658B2" w:rsidP="005658B2">
      <w:pPr>
        <w:tabs>
          <w:tab w:val="left" w:pos="3544"/>
        </w:tabs>
        <w:spacing w:before="120" w:after="60" w:line="240" w:lineRule="atLeast"/>
        <w:rPr>
          <w:rFonts w:eastAsia="Times New Roman" w:cs="Times New Roman"/>
          <w:b/>
          <w:szCs w:val="20"/>
          <w:lang w:eastAsia="cs-CZ"/>
        </w:rPr>
      </w:pPr>
      <w:r w:rsidRPr="005658B2">
        <w:rPr>
          <w:rFonts w:eastAsia="Times New Roman" w:cs="Times New Roman"/>
          <w:b/>
          <w:szCs w:val="20"/>
          <w:lang w:eastAsia="cs-CZ"/>
        </w:rPr>
        <w:t>Výpis nejmenšího dovoleného krytí v tělese žel. spodku dle SŽ S4</w:t>
      </w:r>
    </w:p>
    <w:p w14:paraId="5A25ABEF" w14:textId="77777777" w:rsidR="005658B2" w:rsidRPr="005658B2" w:rsidRDefault="005658B2" w:rsidP="005658B2">
      <w:pPr>
        <w:numPr>
          <w:ilvl w:val="0"/>
          <w:numId w:val="3"/>
        </w:numPr>
        <w:spacing w:before="120" w:after="0" w:line="300" w:lineRule="auto"/>
        <w:contextualSpacing/>
        <w:rPr>
          <w:rFonts w:eastAsia="Calibri" w:cs="Times New Roman"/>
        </w:rPr>
      </w:pPr>
      <w:r w:rsidRPr="005658B2">
        <w:rPr>
          <w:rFonts w:eastAsia="Calibri" w:cs="Times New Roman"/>
        </w:rPr>
        <w:t>Minimální krytí DOK ve volném terénu – 0,70m pod úrovní pláně tělesa železničního spodku (pod úrovní drážní stezky).</w:t>
      </w:r>
    </w:p>
    <w:p w14:paraId="7241E289" w14:textId="50B6016D" w:rsidR="005658B2" w:rsidRPr="008C6D9D" w:rsidRDefault="005658B2" w:rsidP="008C6D9D">
      <w:pPr>
        <w:numPr>
          <w:ilvl w:val="0"/>
          <w:numId w:val="3"/>
        </w:numPr>
        <w:spacing w:before="120" w:after="0" w:line="300" w:lineRule="auto"/>
        <w:contextualSpacing/>
        <w:rPr>
          <w:rFonts w:eastAsia="Calibri" w:cs="Times New Roman"/>
        </w:rPr>
      </w:pPr>
      <w:bookmarkStart w:id="61" w:name="_Hlk77698751"/>
      <w:r w:rsidRPr="005658B2">
        <w:rPr>
          <w:rFonts w:eastAsia="Calibri" w:cs="Times New Roman"/>
        </w:rPr>
        <w:t xml:space="preserve">Minimální krytí DOK při křížení s dráhou – </w:t>
      </w:r>
      <w:r w:rsidR="008C6D9D" w:rsidRPr="008C6D9D">
        <w:rPr>
          <w:rFonts w:eastAsia="Calibri" w:cs="Times New Roman"/>
        </w:rPr>
        <w:t>2,50 m od úložné</w:t>
      </w:r>
      <w:r w:rsidR="008C6D9D">
        <w:rPr>
          <w:rFonts w:eastAsia="Calibri" w:cs="Times New Roman"/>
        </w:rPr>
        <w:t xml:space="preserve"> </w:t>
      </w:r>
      <w:r w:rsidR="008C6D9D" w:rsidRPr="008C6D9D">
        <w:rPr>
          <w:rFonts w:eastAsia="Calibri" w:cs="Times New Roman"/>
        </w:rPr>
        <w:t>(horní) plochy pražců nebo povrchu terénu.</w:t>
      </w:r>
      <w:bookmarkEnd w:id="61"/>
    </w:p>
    <w:p w14:paraId="649CA57E" w14:textId="77777777" w:rsidR="005658B2" w:rsidRPr="005658B2" w:rsidRDefault="005658B2" w:rsidP="005658B2">
      <w:pPr>
        <w:numPr>
          <w:ilvl w:val="0"/>
          <w:numId w:val="3"/>
        </w:numPr>
        <w:spacing w:before="120" w:after="0" w:line="300" w:lineRule="auto"/>
        <w:ind w:left="681" w:hanging="397"/>
        <w:rPr>
          <w:rFonts w:eastAsia="Calibri" w:cs="Times New Roman"/>
        </w:rPr>
      </w:pPr>
      <w:r w:rsidRPr="005658B2">
        <w:rPr>
          <w:rFonts w:eastAsia="Calibri" w:cs="Times New Roman"/>
        </w:rPr>
        <w:t>Minimální krytí DOK v prostoru nástupiště – 0,35m s uložením do žlabu nebo chráničky.</w:t>
      </w:r>
    </w:p>
    <w:p w14:paraId="6885B933" w14:textId="77777777"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lastRenderedPageBreak/>
        <w:t xml:space="preserve">V případě, že nelze realizovat minimální krytí kabelizace dle předchozích odstavců, navrhuje se následující: kabely (trubky HDPE) musí být vždy uloženy do doplňkové ochrany. Ukládají se do </w:t>
      </w:r>
      <w:proofErr w:type="spellStart"/>
      <w:r w:rsidRPr="005658B2">
        <w:rPr>
          <w:rFonts w:eastAsia="Times New Roman" w:cs="Times New Roman"/>
          <w:szCs w:val="20"/>
          <w:lang w:eastAsia="cs-CZ"/>
        </w:rPr>
        <w:t>pevnostěnných</w:t>
      </w:r>
      <w:proofErr w:type="spellEnd"/>
      <w:r w:rsidRPr="005658B2">
        <w:rPr>
          <w:rFonts w:eastAsia="Times New Roman" w:cs="Times New Roman"/>
          <w:szCs w:val="20"/>
          <w:lang w:eastAsia="cs-CZ"/>
        </w:rPr>
        <w:t xml:space="preserve"> kabelových žlabů nebo chrániček, s maximálním možným krytím, nejméně však 0,40m, pokud není toto uložení možné, musí být technické řešení jednotlivých případů projednáno a odsouhlaseno správou tratí (příp. správou mostů a tunelů) a správci budoucí kabeláže, s písemným zápisem.</w:t>
      </w:r>
    </w:p>
    <w:p w14:paraId="6D1EBEFA" w14:textId="77777777" w:rsidR="005658B2" w:rsidRPr="005658B2" w:rsidRDefault="005658B2" w:rsidP="0023474D">
      <w:pPr>
        <w:pStyle w:val="Nadpis3"/>
        <w:rPr>
          <w:rFonts w:eastAsia="Times New Roman"/>
        </w:rPr>
      </w:pPr>
      <w:bookmarkStart w:id="62" w:name="_Toc514151668"/>
      <w:bookmarkStart w:id="63" w:name="_Toc467941323"/>
      <w:bookmarkStart w:id="64" w:name="_Toc525897687"/>
      <w:bookmarkStart w:id="65" w:name="_Toc7423099"/>
      <w:bookmarkStart w:id="66" w:name="_Toc57272520"/>
      <w:bookmarkStart w:id="67" w:name="_Toc65242723"/>
      <w:bookmarkStart w:id="68" w:name="_Toc65673084"/>
      <w:r w:rsidRPr="005658B2">
        <w:rPr>
          <w:rFonts w:eastAsia="Times New Roman"/>
        </w:rPr>
        <w:t>Záhozy</w:t>
      </w:r>
      <w:bookmarkEnd w:id="62"/>
      <w:bookmarkEnd w:id="63"/>
      <w:bookmarkEnd w:id="64"/>
      <w:bookmarkEnd w:id="65"/>
      <w:bookmarkEnd w:id="66"/>
      <w:bookmarkEnd w:id="67"/>
      <w:bookmarkEnd w:id="68"/>
    </w:p>
    <w:p w14:paraId="4F917AC6" w14:textId="77777777"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 xml:space="preserve">Záhozy kabelové rýhy bude možno provádět následně po kontrole díla stavebním dozorem, provozovateli podzemních sítí a melioračních zařízení odkrytých při výkopu. </w:t>
      </w:r>
    </w:p>
    <w:p w14:paraId="1B1FE4CF" w14:textId="77777777"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 xml:space="preserve">V intravilánu a tam, kde je rýha v tělese dráhy, budou záhozy prováděny po vrstvách a pěchovány. Otevřené výkopy přes komunikace budou zahazovány pískem. Záhozy na zemědělsky obdělávaných pozemcích nutno provést tak, aby ornice byla uložena ve vrchní vrstvě. Je nepřípustné nahrnout na kabely trubky HDPE ostré kameny. </w:t>
      </w:r>
    </w:p>
    <w:p w14:paraId="31999BBD" w14:textId="77777777"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 xml:space="preserve">Projekt nepředpokládá provizorní úpravu poškozených povrchů chodníků a prostranství. Provizorně se obalovanou drtí upraví přechody komunikací. Po slehnutí kabelové rýhy se porušené povrchy chodníků, prostranství a komunikací uvedou do původního nebo náležitého stavu. Je nutné dodržet podmínky dané drážními složkami, týkající se vyčištění znečištěného kolejového svršku a uvedení do původního stavu např. měřících bodů. Při překopech je nutné se řídit podmínkami vlastníků a správců. </w:t>
      </w:r>
    </w:p>
    <w:p w14:paraId="6CF86086" w14:textId="77777777" w:rsidR="005658B2" w:rsidRPr="005658B2" w:rsidRDefault="005658B2" w:rsidP="0023474D">
      <w:pPr>
        <w:pStyle w:val="Nadpis3"/>
        <w:rPr>
          <w:rFonts w:eastAsia="Times New Roman"/>
        </w:rPr>
      </w:pPr>
      <w:bookmarkStart w:id="69" w:name="_Toc514151669"/>
      <w:bookmarkStart w:id="70" w:name="_Toc467941324"/>
      <w:bookmarkStart w:id="71" w:name="_Toc525897688"/>
      <w:bookmarkStart w:id="72" w:name="_Toc7423100"/>
      <w:bookmarkStart w:id="73" w:name="_Toc57272521"/>
      <w:bookmarkStart w:id="74" w:name="_Toc65242724"/>
      <w:bookmarkStart w:id="75" w:name="_Toc65673085"/>
      <w:r w:rsidRPr="005658B2">
        <w:rPr>
          <w:rFonts w:eastAsia="Times New Roman"/>
        </w:rPr>
        <w:t>Křížení</w:t>
      </w:r>
      <w:bookmarkEnd w:id="69"/>
      <w:bookmarkEnd w:id="70"/>
      <w:bookmarkEnd w:id="71"/>
      <w:bookmarkEnd w:id="72"/>
      <w:bookmarkEnd w:id="73"/>
      <w:bookmarkEnd w:id="74"/>
      <w:bookmarkEnd w:id="75"/>
    </w:p>
    <w:p w14:paraId="0F9BDDBC" w14:textId="77777777" w:rsidR="005658B2" w:rsidRPr="005658B2" w:rsidRDefault="005658B2" w:rsidP="005658B2">
      <w:pPr>
        <w:spacing w:before="120" w:after="0" w:line="240" w:lineRule="atLeast"/>
        <w:ind w:left="357"/>
        <w:rPr>
          <w:rFonts w:eastAsia="Times New Roman" w:cs="Times New Roman"/>
          <w:b/>
          <w:szCs w:val="20"/>
          <w:lang w:eastAsia="cs-CZ"/>
        </w:rPr>
      </w:pPr>
      <w:bookmarkStart w:id="76" w:name="_Hlk77942264"/>
      <w:r w:rsidRPr="005658B2">
        <w:rPr>
          <w:rFonts w:eastAsia="Times New Roman" w:cs="Times New Roman"/>
          <w:b/>
          <w:szCs w:val="20"/>
          <w:lang w:eastAsia="cs-CZ"/>
        </w:rPr>
        <w:t>a)</w:t>
      </w:r>
      <w:r w:rsidRPr="005658B2">
        <w:rPr>
          <w:rFonts w:eastAsia="Times New Roman" w:cs="Times New Roman"/>
          <w:b/>
          <w:szCs w:val="20"/>
          <w:lang w:eastAsia="cs-CZ"/>
        </w:rPr>
        <w:tab/>
        <w:t>Komunikace.</w:t>
      </w:r>
    </w:p>
    <w:p w14:paraId="5FCE3A37" w14:textId="77777777" w:rsidR="002242FF" w:rsidRDefault="00191131" w:rsidP="005658B2">
      <w:pPr>
        <w:spacing w:before="120" w:after="60" w:line="281" w:lineRule="auto"/>
        <w:rPr>
          <w:rFonts w:eastAsia="Times New Roman" w:cs="Times New Roman"/>
          <w:szCs w:val="20"/>
          <w:lang w:eastAsia="cs-CZ"/>
        </w:rPr>
      </w:pPr>
      <w:r>
        <w:rPr>
          <w:rFonts w:eastAsia="Times New Roman" w:cs="Times New Roman"/>
          <w:szCs w:val="20"/>
          <w:lang w:eastAsia="cs-CZ"/>
        </w:rPr>
        <w:t>Pro případ</w:t>
      </w:r>
      <w:r w:rsidR="002242FF">
        <w:rPr>
          <w:rFonts w:eastAsia="Times New Roman" w:cs="Times New Roman"/>
          <w:szCs w:val="20"/>
          <w:lang w:eastAsia="cs-CZ"/>
        </w:rPr>
        <w:t>,</w:t>
      </w:r>
      <w:r>
        <w:rPr>
          <w:rFonts w:eastAsia="Times New Roman" w:cs="Times New Roman"/>
          <w:szCs w:val="20"/>
          <w:lang w:eastAsia="cs-CZ"/>
        </w:rPr>
        <w:t xml:space="preserve"> kdy n</w:t>
      </w:r>
      <w:r w:rsidR="005658B2" w:rsidRPr="005658B2">
        <w:rPr>
          <w:rFonts w:eastAsia="Times New Roman" w:cs="Times New Roman"/>
          <w:szCs w:val="20"/>
          <w:lang w:eastAsia="cs-CZ"/>
        </w:rPr>
        <w:t xml:space="preserve">avrhovaná trasa kabelů a HDPE trubek kříží silnice I.-III. třídy, </w:t>
      </w:r>
      <w:r w:rsidR="002242FF">
        <w:rPr>
          <w:rFonts w:eastAsia="Times New Roman" w:cs="Times New Roman"/>
          <w:szCs w:val="20"/>
          <w:lang w:eastAsia="cs-CZ"/>
        </w:rPr>
        <w:t xml:space="preserve">nebo </w:t>
      </w:r>
      <w:r w:rsidR="005658B2" w:rsidRPr="005658B2">
        <w:rPr>
          <w:rFonts w:eastAsia="Times New Roman" w:cs="Times New Roman"/>
          <w:szCs w:val="20"/>
          <w:lang w:eastAsia="cs-CZ"/>
        </w:rPr>
        <w:t>místní komunikace.</w:t>
      </w:r>
    </w:p>
    <w:p w14:paraId="3EB89BD9" w14:textId="55BA8F68"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 xml:space="preserve">V případě křížení silnice I.-III. třídy bude křížení provedeno řízeným protlakem v hloubce min. 1,2 m </w:t>
      </w:r>
      <w:bookmarkStart w:id="77" w:name="_Hlk57273640"/>
      <w:r w:rsidRPr="005658B2">
        <w:rPr>
          <w:rFonts w:eastAsia="Times New Roman" w:cs="Times New Roman"/>
          <w:szCs w:val="20"/>
          <w:lang w:eastAsia="cs-CZ"/>
        </w:rPr>
        <w:t>(horní hrana chráničky)</w:t>
      </w:r>
      <w:bookmarkEnd w:id="77"/>
      <w:r w:rsidRPr="005658B2">
        <w:rPr>
          <w:rFonts w:eastAsia="Times New Roman" w:cs="Times New Roman"/>
          <w:szCs w:val="20"/>
          <w:lang w:eastAsia="cs-CZ"/>
        </w:rPr>
        <w:t xml:space="preserve"> pod úrovní vozovky. Kabely a HDPE trubky budou v těchto místech uloženy do vhodných chrániček (PE trubky </w:t>
      </w:r>
      <w:r w:rsidRPr="005658B2">
        <w:rPr>
          <w:rFonts w:eastAsia="Times New Roman" w:cs="Times New Roman"/>
          <w:szCs w:val="20"/>
          <w:lang w:eastAsia="cs-CZ"/>
        </w:rPr>
        <w:sym w:font="Symbol" w:char="F066"/>
      </w:r>
      <w:r w:rsidRPr="005658B2">
        <w:rPr>
          <w:rFonts w:eastAsia="Times New Roman" w:cs="Times New Roman"/>
          <w:szCs w:val="20"/>
          <w:lang w:eastAsia="cs-CZ"/>
        </w:rPr>
        <w:t xml:space="preserve"> 160 mm).</w:t>
      </w:r>
      <w:r w:rsidR="002242FF">
        <w:rPr>
          <w:rFonts w:eastAsia="Times New Roman" w:cs="Times New Roman"/>
          <w:szCs w:val="20"/>
          <w:lang w:eastAsia="cs-CZ"/>
        </w:rPr>
        <w:t xml:space="preserve"> </w:t>
      </w:r>
      <w:r w:rsidRPr="005658B2">
        <w:rPr>
          <w:rFonts w:eastAsia="Times New Roman" w:cs="Times New Roman"/>
          <w:szCs w:val="20"/>
          <w:lang w:eastAsia="cs-CZ"/>
        </w:rPr>
        <w:t xml:space="preserve">V zastavěném prostoru se navrhuje kabely </w:t>
      </w:r>
      <w:r w:rsidR="00991BDC">
        <w:rPr>
          <w:rFonts w:eastAsia="Times New Roman" w:cs="Times New Roman"/>
          <w:szCs w:val="20"/>
          <w:lang w:eastAsia="cs-CZ"/>
        </w:rPr>
        <w:t xml:space="preserve">a </w:t>
      </w:r>
      <w:r w:rsidRPr="005658B2">
        <w:rPr>
          <w:rFonts w:eastAsia="Times New Roman" w:cs="Times New Roman"/>
          <w:szCs w:val="20"/>
          <w:lang w:eastAsia="cs-CZ"/>
        </w:rPr>
        <w:t>HDPE trubk</w:t>
      </w:r>
      <w:r w:rsidR="00991BDC">
        <w:rPr>
          <w:rFonts w:eastAsia="Times New Roman" w:cs="Times New Roman"/>
          <w:szCs w:val="20"/>
          <w:lang w:eastAsia="cs-CZ"/>
        </w:rPr>
        <w:t>y</w:t>
      </w:r>
      <w:r w:rsidRPr="005658B2">
        <w:rPr>
          <w:rFonts w:eastAsia="Times New Roman" w:cs="Times New Roman"/>
          <w:szCs w:val="20"/>
          <w:lang w:eastAsia="cs-CZ"/>
        </w:rPr>
        <w:t xml:space="preserve"> uložit do hloubky 1,2 m (horní hrana chráničky) s přesahem min. 1 m na každou stranu od krajnice komunikace. V případě křížení místních komunikací se křížení provede protlakem a kabely a HDPE trubky se uloží do vhodné chráničky s minimálním krytím 1,2 m pod úrovní vozovky. Chráničky budou uloženy s přesahem min. 1 m na každou stranu od krajnice komunikace. Místa křížení budou ve všech případech (s výjimkou zastavěných území, místních komunikací s nezpevněným povrchem) označena označovacími tyčemi případně betonovými označníky. V případě křížení silnice I.-</w:t>
      </w:r>
      <w:proofErr w:type="spellStart"/>
      <w:r w:rsidRPr="005658B2">
        <w:rPr>
          <w:rFonts w:eastAsia="Times New Roman" w:cs="Times New Roman"/>
          <w:szCs w:val="20"/>
          <w:lang w:eastAsia="cs-CZ"/>
        </w:rPr>
        <w:t>III.třídy</w:t>
      </w:r>
      <w:proofErr w:type="spellEnd"/>
      <w:r w:rsidRPr="005658B2">
        <w:rPr>
          <w:rFonts w:eastAsia="Times New Roman" w:cs="Times New Roman"/>
          <w:szCs w:val="20"/>
          <w:lang w:eastAsia="cs-CZ"/>
        </w:rPr>
        <w:t xml:space="preserve"> bude provedeno označení oboustranné. </w:t>
      </w:r>
    </w:p>
    <w:p w14:paraId="4B3F9924" w14:textId="77777777" w:rsidR="005658B2" w:rsidRPr="005658B2" w:rsidRDefault="005658B2" w:rsidP="005658B2">
      <w:pPr>
        <w:spacing w:before="120" w:after="0" w:line="240" w:lineRule="atLeast"/>
        <w:ind w:left="357"/>
        <w:rPr>
          <w:rFonts w:eastAsia="Times New Roman" w:cs="Times New Roman"/>
          <w:b/>
          <w:szCs w:val="20"/>
          <w:lang w:eastAsia="cs-CZ"/>
        </w:rPr>
      </w:pPr>
      <w:r w:rsidRPr="005658B2">
        <w:rPr>
          <w:rFonts w:eastAsia="Times New Roman" w:cs="Times New Roman"/>
          <w:b/>
          <w:szCs w:val="20"/>
          <w:lang w:eastAsia="cs-CZ"/>
        </w:rPr>
        <w:t>b)</w:t>
      </w:r>
      <w:r w:rsidRPr="005658B2">
        <w:rPr>
          <w:rFonts w:eastAsia="Times New Roman" w:cs="Times New Roman"/>
          <w:b/>
          <w:szCs w:val="20"/>
          <w:lang w:eastAsia="cs-CZ"/>
        </w:rPr>
        <w:tab/>
        <w:t>Železniční tratě</w:t>
      </w:r>
    </w:p>
    <w:p w14:paraId="61E2D497" w14:textId="16983AF3" w:rsidR="005658B2" w:rsidRPr="005658B2" w:rsidRDefault="002242FF" w:rsidP="005658B2">
      <w:pPr>
        <w:spacing w:before="120" w:after="60" w:line="281" w:lineRule="auto"/>
        <w:rPr>
          <w:rFonts w:eastAsia="Times New Roman" w:cs="Times New Roman"/>
          <w:szCs w:val="20"/>
          <w:lang w:eastAsia="cs-CZ"/>
        </w:rPr>
      </w:pPr>
      <w:r>
        <w:rPr>
          <w:rFonts w:eastAsia="Times New Roman" w:cs="Times New Roman"/>
          <w:szCs w:val="20"/>
          <w:lang w:eastAsia="cs-CZ"/>
        </w:rPr>
        <w:t>Pro případ, kdy n</w:t>
      </w:r>
      <w:r w:rsidR="005658B2" w:rsidRPr="005658B2">
        <w:rPr>
          <w:rFonts w:eastAsia="Times New Roman" w:cs="Times New Roman"/>
          <w:szCs w:val="20"/>
          <w:lang w:eastAsia="cs-CZ"/>
        </w:rPr>
        <w:t>avrhovaná trasa kabelů a HDPE trubek kříží železniční trať v širé trati a v prostoru žel. stanic.</w:t>
      </w:r>
    </w:p>
    <w:p w14:paraId="56028EE1" w14:textId="53C65D51" w:rsidR="005658B2" w:rsidRPr="005658B2" w:rsidRDefault="005658B2" w:rsidP="005658B2">
      <w:pPr>
        <w:spacing w:before="120" w:after="60" w:line="281" w:lineRule="auto"/>
        <w:rPr>
          <w:rFonts w:eastAsia="Times New Roman" w:cs="Times New Roman"/>
          <w:szCs w:val="20"/>
          <w:lang w:eastAsia="cs-CZ"/>
        </w:rPr>
      </w:pPr>
      <w:bookmarkStart w:id="78" w:name="_Hlk77699121"/>
      <w:r w:rsidRPr="005658B2">
        <w:rPr>
          <w:rFonts w:eastAsia="Times New Roman" w:cs="Times New Roman"/>
          <w:szCs w:val="20"/>
          <w:lang w:eastAsia="cs-CZ"/>
        </w:rPr>
        <w:t xml:space="preserve">Křížení železničních tratí a vleček bude provedeno překopem případně řízeným protlakem v hloubce min. </w:t>
      </w:r>
      <w:r w:rsidR="008C6D9D" w:rsidRPr="008C6D9D">
        <w:rPr>
          <w:rFonts w:eastAsia="Calibri" w:cs="Times New Roman"/>
        </w:rPr>
        <w:t>2,50 m od úložné</w:t>
      </w:r>
      <w:r w:rsidR="008C6D9D">
        <w:rPr>
          <w:rFonts w:eastAsia="Calibri" w:cs="Times New Roman"/>
        </w:rPr>
        <w:t xml:space="preserve"> </w:t>
      </w:r>
      <w:r w:rsidR="008C6D9D" w:rsidRPr="008C6D9D">
        <w:rPr>
          <w:rFonts w:eastAsia="Calibri" w:cs="Times New Roman"/>
        </w:rPr>
        <w:t>(horní) plochy pražců nebo povrchu terénu.</w:t>
      </w:r>
      <w:bookmarkEnd w:id="78"/>
      <w:r w:rsidRPr="005658B2">
        <w:rPr>
          <w:rFonts w:eastAsia="Times New Roman" w:cs="Times New Roman"/>
          <w:szCs w:val="20"/>
          <w:lang w:eastAsia="cs-CZ"/>
        </w:rPr>
        <w:t xml:space="preserve"> V místě protlaku budou HDPE trubky uloženy do vhodných chrániček (PE trubky </w:t>
      </w:r>
      <w:r w:rsidRPr="005658B2">
        <w:rPr>
          <w:rFonts w:eastAsia="Times New Roman" w:cs="Times New Roman"/>
          <w:szCs w:val="20"/>
          <w:lang w:eastAsia="cs-CZ"/>
        </w:rPr>
        <w:sym w:font="Symbol" w:char="F066"/>
      </w:r>
      <w:r w:rsidRPr="005658B2">
        <w:rPr>
          <w:rFonts w:eastAsia="Times New Roman" w:cs="Times New Roman"/>
          <w:szCs w:val="20"/>
          <w:lang w:eastAsia="cs-CZ"/>
        </w:rPr>
        <w:t xml:space="preserve"> min 160 mm) s přesahem min. 2 m na každou stranu od paty náspu. Místa křížení budou označena oboustranně označovací tyčí případně betonovými označníky. </w:t>
      </w:r>
    </w:p>
    <w:p w14:paraId="3B302867" w14:textId="4E947C26" w:rsidR="00163321"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Před zahájením provádění protlaku je nutné nechat vytyčit všechny pozemní sítě nalézající se v místě protlaku.</w:t>
      </w:r>
    </w:p>
    <w:p w14:paraId="418AC904" w14:textId="77777777" w:rsidR="005658B2" w:rsidRPr="005658B2" w:rsidRDefault="005658B2" w:rsidP="005658B2">
      <w:pPr>
        <w:spacing w:before="120" w:after="0" w:line="240" w:lineRule="atLeast"/>
        <w:ind w:left="357"/>
        <w:rPr>
          <w:rFonts w:eastAsia="Times New Roman" w:cs="Times New Roman"/>
          <w:b/>
          <w:szCs w:val="20"/>
          <w:lang w:eastAsia="cs-CZ"/>
        </w:rPr>
      </w:pPr>
      <w:r w:rsidRPr="005658B2">
        <w:rPr>
          <w:rFonts w:eastAsia="Times New Roman" w:cs="Times New Roman"/>
          <w:b/>
          <w:szCs w:val="20"/>
          <w:lang w:eastAsia="cs-CZ"/>
        </w:rPr>
        <w:t>c)</w:t>
      </w:r>
      <w:r w:rsidRPr="005658B2">
        <w:rPr>
          <w:rFonts w:eastAsia="Times New Roman" w:cs="Times New Roman"/>
          <w:b/>
          <w:szCs w:val="20"/>
          <w:lang w:eastAsia="cs-CZ"/>
        </w:rPr>
        <w:tab/>
        <w:t>Vodoteče</w:t>
      </w:r>
    </w:p>
    <w:p w14:paraId="1CE21283" w14:textId="77777777" w:rsidR="002242FF" w:rsidRDefault="002242FF" w:rsidP="005658B2">
      <w:pPr>
        <w:spacing w:before="120" w:after="60" w:line="281" w:lineRule="auto"/>
        <w:rPr>
          <w:rFonts w:eastAsia="Times New Roman" w:cs="Times New Roman"/>
          <w:szCs w:val="20"/>
          <w:lang w:eastAsia="cs-CZ"/>
        </w:rPr>
      </w:pPr>
      <w:r>
        <w:rPr>
          <w:rFonts w:eastAsia="Times New Roman" w:cs="Times New Roman"/>
          <w:szCs w:val="20"/>
          <w:lang w:eastAsia="cs-CZ"/>
        </w:rPr>
        <w:lastRenderedPageBreak/>
        <w:t xml:space="preserve">Pro případ, kdy </w:t>
      </w:r>
      <w:r w:rsidR="005658B2" w:rsidRPr="005658B2">
        <w:rPr>
          <w:rFonts w:eastAsia="Times New Roman" w:cs="Times New Roman"/>
          <w:szCs w:val="20"/>
          <w:lang w:eastAsia="cs-CZ"/>
        </w:rPr>
        <w:t>dochází ke křížení vodotečí (odvodňovacích příkopů).</w:t>
      </w:r>
    </w:p>
    <w:p w14:paraId="044E70E1" w14:textId="3825CACE"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 xml:space="preserve">Křížení bude provedeno překopem v hloubce 1,2m (horní hrana chráničky) a bude provedeno v chráničce (PE trubka min. </w:t>
      </w:r>
      <w:r w:rsidRPr="005658B2">
        <w:rPr>
          <w:rFonts w:eastAsia="Times New Roman" w:cs="Times New Roman"/>
          <w:szCs w:val="20"/>
          <w:lang w:eastAsia="cs-CZ"/>
        </w:rPr>
        <w:sym w:font="Symbol" w:char="F066"/>
      </w:r>
      <w:r w:rsidRPr="005658B2">
        <w:rPr>
          <w:rFonts w:eastAsia="Times New Roman" w:cs="Times New Roman"/>
          <w:szCs w:val="20"/>
          <w:lang w:eastAsia="cs-CZ"/>
        </w:rPr>
        <w:t xml:space="preserve"> 160 mm) s přesahem min 2 m na obě strany břehové hrany. Břehy budou po provedení zemních prací zhutněny a uvedeny do původního stavu. Místa křížení budou označena oboustranně označovací tyčí případně betonovými označníky</w:t>
      </w:r>
    </w:p>
    <w:p w14:paraId="504D13B8" w14:textId="77777777" w:rsidR="005658B2" w:rsidRPr="005658B2" w:rsidRDefault="005658B2" w:rsidP="005658B2">
      <w:pPr>
        <w:spacing w:before="120" w:after="0" w:line="240" w:lineRule="atLeast"/>
        <w:ind w:left="357"/>
        <w:rPr>
          <w:rFonts w:eastAsia="Times New Roman" w:cs="Times New Roman"/>
          <w:b/>
          <w:szCs w:val="20"/>
          <w:lang w:eastAsia="cs-CZ"/>
        </w:rPr>
      </w:pPr>
      <w:r w:rsidRPr="005658B2">
        <w:rPr>
          <w:rFonts w:eastAsia="Times New Roman" w:cs="Times New Roman"/>
          <w:b/>
          <w:szCs w:val="20"/>
          <w:lang w:eastAsia="cs-CZ"/>
        </w:rPr>
        <w:t>d)</w:t>
      </w:r>
      <w:r w:rsidRPr="005658B2">
        <w:rPr>
          <w:rFonts w:eastAsia="Times New Roman" w:cs="Times New Roman"/>
          <w:b/>
          <w:szCs w:val="20"/>
          <w:lang w:eastAsia="cs-CZ"/>
        </w:rPr>
        <w:tab/>
        <w:t>Využití umělých staveb</w:t>
      </w:r>
    </w:p>
    <w:p w14:paraId="37FA6B96" w14:textId="6043A712" w:rsidR="005658B2" w:rsidRPr="005658B2" w:rsidRDefault="002242FF" w:rsidP="005658B2">
      <w:pPr>
        <w:spacing w:before="120" w:after="60" w:line="281" w:lineRule="auto"/>
        <w:rPr>
          <w:rFonts w:eastAsia="Times New Roman" w:cs="Times New Roman"/>
          <w:szCs w:val="20"/>
          <w:lang w:eastAsia="cs-CZ"/>
        </w:rPr>
      </w:pPr>
      <w:r>
        <w:rPr>
          <w:rFonts w:eastAsia="Times New Roman" w:cs="Times New Roman"/>
          <w:szCs w:val="20"/>
          <w:lang w:eastAsia="cs-CZ"/>
        </w:rPr>
        <w:t xml:space="preserve">V případě vyžití umělých staveb. </w:t>
      </w:r>
      <w:r w:rsidR="005658B2" w:rsidRPr="005658B2">
        <w:rPr>
          <w:rFonts w:eastAsia="Times New Roman" w:cs="Times New Roman"/>
          <w:szCs w:val="20"/>
          <w:lang w:eastAsia="cs-CZ"/>
        </w:rPr>
        <w:t xml:space="preserve">Umělými stavbami </w:t>
      </w:r>
      <w:r w:rsidR="007D3992">
        <w:rPr>
          <w:rFonts w:eastAsia="Times New Roman" w:cs="Times New Roman"/>
          <w:szCs w:val="20"/>
          <w:lang w:eastAsia="cs-CZ"/>
        </w:rPr>
        <w:t xml:space="preserve">se </w:t>
      </w:r>
      <w:r w:rsidR="005658B2" w:rsidRPr="005658B2">
        <w:rPr>
          <w:rFonts w:eastAsia="Times New Roman" w:cs="Times New Roman"/>
          <w:szCs w:val="20"/>
          <w:lang w:eastAsia="cs-CZ"/>
        </w:rPr>
        <w:t xml:space="preserve">v tomto případě rozumí žel. mosty, propustky, opěrné a zárubní zdi. </w:t>
      </w:r>
    </w:p>
    <w:p w14:paraId="1CFE28FE" w14:textId="77777777"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 xml:space="preserve">V případě přechodu mostků a propustků, pokud to jejich konstrukce, rozměry a stav umožní, budou prvky kabelizace uloženy do vhodných kabelových žlabů případně </w:t>
      </w:r>
      <w:proofErr w:type="spellStart"/>
      <w:r w:rsidRPr="005658B2">
        <w:rPr>
          <w:rFonts w:eastAsia="Times New Roman" w:cs="Times New Roman"/>
          <w:szCs w:val="20"/>
          <w:lang w:eastAsia="cs-CZ"/>
        </w:rPr>
        <w:t>multikanálů</w:t>
      </w:r>
      <w:proofErr w:type="spellEnd"/>
      <w:r w:rsidRPr="005658B2">
        <w:rPr>
          <w:rFonts w:eastAsia="Times New Roman" w:cs="Times New Roman"/>
          <w:szCs w:val="20"/>
          <w:lang w:eastAsia="cs-CZ"/>
        </w:rPr>
        <w:t xml:space="preserve"> s min. krytím 0,4 m. </w:t>
      </w:r>
    </w:p>
    <w:p w14:paraId="5D776765" w14:textId="77777777" w:rsidR="005658B2" w:rsidRPr="005658B2" w:rsidRDefault="005658B2" w:rsidP="005658B2">
      <w:pPr>
        <w:spacing w:before="120" w:after="60" w:line="281" w:lineRule="auto"/>
        <w:rPr>
          <w:rFonts w:eastAsia="Times New Roman" w:cs="Times New Roman"/>
          <w:szCs w:val="20"/>
          <w:lang w:eastAsia="cs-CZ"/>
        </w:rPr>
      </w:pPr>
      <w:r w:rsidRPr="005658B2">
        <w:rPr>
          <w:rFonts w:eastAsia="Times New Roman" w:cs="Times New Roman"/>
          <w:szCs w:val="20"/>
          <w:lang w:eastAsia="cs-CZ"/>
        </w:rPr>
        <w:t>Nové přechody mostů a propustků jsou řešeny výhradně zemní trasou případně v nezbytných případech v kabelových žlabech (</w:t>
      </w:r>
      <w:proofErr w:type="spellStart"/>
      <w:r w:rsidRPr="005658B2">
        <w:rPr>
          <w:rFonts w:eastAsia="Times New Roman" w:cs="Times New Roman"/>
          <w:szCs w:val="20"/>
          <w:lang w:eastAsia="cs-CZ"/>
        </w:rPr>
        <w:t>antivandal</w:t>
      </w:r>
      <w:proofErr w:type="spellEnd"/>
      <w:r w:rsidRPr="005658B2">
        <w:rPr>
          <w:rFonts w:eastAsia="Times New Roman" w:cs="Times New Roman"/>
          <w:szCs w:val="20"/>
          <w:lang w:eastAsia="cs-CZ"/>
        </w:rPr>
        <w:t>. provedení se zabezpečením proti zcizení kabelového vedení) umístěných vně mostu. Nadzemní trasy z tenkostěnných, snadno poškoditelných a přístupných kabelových žlabů jsou z hlediska budoucí správy nepřípustné.</w:t>
      </w:r>
    </w:p>
    <w:bookmarkEnd w:id="76"/>
    <w:p w14:paraId="0868707B" w14:textId="599D5D17" w:rsidR="004A6E52" w:rsidRDefault="004A6E52" w:rsidP="004A6E52"/>
    <w:p w14:paraId="65C2BD91" w14:textId="77777777" w:rsidR="00CE224F" w:rsidRDefault="00CE224F" w:rsidP="00CE224F"/>
    <w:p w14:paraId="24928A11" w14:textId="5F17E754" w:rsidR="005D116C" w:rsidRDefault="004001F7" w:rsidP="009946CC">
      <w:pPr>
        <w:pStyle w:val="Nadpis1"/>
      </w:pPr>
      <w:bookmarkStart w:id="79" w:name="_Toc65673086"/>
      <w:bookmarkStart w:id="80" w:name="_Toc535588194"/>
      <w:bookmarkStart w:id="81" w:name="_Toc64237647"/>
      <w:bookmarkStart w:id="82" w:name="_Hlk44276896"/>
      <w:r>
        <w:lastRenderedPageBreak/>
        <w:t>Popis navrženého řešení ve vztahu k</w:t>
      </w:r>
      <w:r w:rsidR="005D116C">
        <w:t xml:space="preserve"> péči o </w:t>
      </w:r>
      <w:r>
        <w:t>ŽP</w:t>
      </w:r>
      <w:bookmarkEnd w:id="79"/>
    </w:p>
    <w:p w14:paraId="07A461E7" w14:textId="77777777" w:rsidR="004001F7" w:rsidRPr="006957D5" w:rsidRDefault="004001F7" w:rsidP="004001F7">
      <w:pPr>
        <w:pStyle w:val="Nadpis2"/>
      </w:pPr>
      <w:bookmarkStart w:id="83" w:name="_Toc395042087"/>
      <w:bookmarkStart w:id="84" w:name="_Toc13506890"/>
      <w:bookmarkStart w:id="85" w:name="_Toc54888228"/>
      <w:bookmarkStart w:id="86" w:name="_Toc64237658"/>
      <w:bookmarkStart w:id="87" w:name="_Toc65673087"/>
      <w:r w:rsidRPr="006957D5">
        <w:t>Likvidace odpadů</w:t>
      </w:r>
      <w:bookmarkEnd w:id="83"/>
      <w:bookmarkEnd w:id="84"/>
      <w:bookmarkEnd w:id="85"/>
      <w:bookmarkEnd w:id="86"/>
      <w:bookmarkEnd w:id="87"/>
    </w:p>
    <w:p w14:paraId="484C9BF5" w14:textId="02155856" w:rsidR="004001F7" w:rsidRPr="006957D5" w:rsidRDefault="004001F7" w:rsidP="004001F7">
      <w:r w:rsidRPr="006957D5">
        <w:t xml:space="preserve">Hospodaření s odpady během výstavby a při vlastním provozu se bude řídit ustanovením zákona </w:t>
      </w:r>
      <w:r w:rsidR="00A03E54" w:rsidRPr="009B37F5">
        <w:rPr>
          <w:rFonts w:cs="Arial"/>
          <w:szCs w:val="20"/>
        </w:rPr>
        <w:t>541/2020 Sb</w:t>
      </w:r>
      <w:r w:rsidRPr="006957D5">
        <w:t>. o odpadech</w:t>
      </w:r>
      <w:r w:rsidR="00A03E54">
        <w:t>, jeho pr</w:t>
      </w:r>
      <w:r w:rsidR="007572FF">
        <w:t>o</w:t>
      </w:r>
      <w:r w:rsidR="00A03E54">
        <w:t>váděcími vyhláškami</w:t>
      </w:r>
      <w:r w:rsidRPr="006957D5">
        <w:t xml:space="preserve"> a dalšími předpisy v odpadovém hospodářství. </w:t>
      </w:r>
    </w:p>
    <w:p w14:paraId="3E07D2F5" w14:textId="77777777" w:rsidR="004001F7" w:rsidRPr="006957D5" w:rsidRDefault="004001F7" w:rsidP="004001F7">
      <w:r w:rsidRPr="006957D5">
        <w:t xml:space="preserve">Likvidace odpadů je prováděna podle programu odpadového hospodářství viz Vyhláška MŽP č. 383/2001Sb. o podrobnostech nakládání s odpady. Odpadový materiál bude uložen dle odpadů nezávadným způsobem na řízenou skládku, kde musí dodavatel uzavřít smlouvu o uložení odpadového materiálu s osobou oprávněnou k nakládání s odpady. </w:t>
      </w:r>
    </w:p>
    <w:p w14:paraId="4D34C962" w14:textId="77777777" w:rsidR="004001F7" w:rsidRPr="006957D5" w:rsidRDefault="004001F7" w:rsidP="004001F7">
      <w:r w:rsidRPr="006957D5">
        <w:t>Odpady vzniklé realizací PS jsou obsahem části projektu věnované odpadovému hospodářství.</w:t>
      </w:r>
    </w:p>
    <w:p w14:paraId="7D1EA045" w14:textId="77777777" w:rsidR="004001F7" w:rsidRPr="006957D5" w:rsidRDefault="004001F7" w:rsidP="004001F7">
      <w:pPr>
        <w:pStyle w:val="Nadpis2"/>
      </w:pPr>
      <w:bookmarkStart w:id="88" w:name="_Toc395042088"/>
      <w:bookmarkStart w:id="89" w:name="_Toc13506891"/>
      <w:bookmarkStart w:id="90" w:name="_Toc54888229"/>
      <w:bookmarkStart w:id="91" w:name="_Toc64237659"/>
      <w:bookmarkStart w:id="92" w:name="_Toc65673088"/>
      <w:r w:rsidRPr="006957D5">
        <w:t>Vliv stavby na životní prostředí</w:t>
      </w:r>
      <w:bookmarkEnd w:id="88"/>
      <w:bookmarkEnd w:id="89"/>
      <w:bookmarkEnd w:id="90"/>
      <w:bookmarkEnd w:id="91"/>
      <w:bookmarkEnd w:id="92"/>
    </w:p>
    <w:p w14:paraId="1AF777F2" w14:textId="77777777" w:rsidR="004001F7" w:rsidRPr="006957D5" w:rsidRDefault="004001F7" w:rsidP="004001F7">
      <w:r w:rsidRPr="006957D5">
        <w:t>Realizace stavebního objektu nebude mít negativní vliv na tvorbu životního prostředí. V průběhu stavby nebude životní prostředí ohroženo. Objekt nevyžaduje rozsáhlejší demolice stávajících objektů. Jedná se o tzv. ekologicky čistý technologický provoz bez produkce exhalací a odpadu. Provoz nebude mít trvalý negativní vliv na životní prostředí. Pouze v průběhu realizace stavby dojde k dočasnému zhoršení životních podmínek vlivem zemních prací. Dokončená stavba nebude mít vliv na klimatické poměry, využívání přírodních zdrojů, kulturní památky, hladinu hluku ve dne i v noci a ani na hladinu emisí.</w:t>
      </w:r>
    </w:p>
    <w:p w14:paraId="22C14294" w14:textId="77777777" w:rsidR="004001F7" w:rsidRPr="006957D5" w:rsidRDefault="004001F7" w:rsidP="004001F7">
      <w:r w:rsidRPr="006957D5">
        <w:t>Stavbou nebudou produkovány žádné odpadní vody ani nedojde ke zhoršení stavu ovzduší, budou zvoleny takové technologie provádění prací, které vedou ke snižování emisí.</w:t>
      </w:r>
    </w:p>
    <w:p w14:paraId="6B23DC10" w14:textId="77777777" w:rsidR="004001F7" w:rsidRPr="006957D5" w:rsidRDefault="004001F7" w:rsidP="004001F7">
      <w:r w:rsidRPr="006957D5">
        <w:t>V prostoru stavby se nenachází chráněné území, památkové stromy či chráněné druhy rostlin, živočichů a nerosty. Z hlediska ochrany významných krajinných prvků a památkové ochrany nedochází ke střetu zájmů.</w:t>
      </w:r>
    </w:p>
    <w:p w14:paraId="59BE49C5" w14:textId="77777777" w:rsidR="004001F7" w:rsidRPr="006957D5" w:rsidRDefault="004001F7" w:rsidP="004001F7">
      <w:r w:rsidRPr="006957D5">
        <w:t>Při stavbě (stavebního objektu) nedochází k trvalému ani dočasnému záboru ZPF a LPF.</w:t>
      </w:r>
    </w:p>
    <w:p w14:paraId="7421036C" w14:textId="77777777" w:rsidR="004001F7" w:rsidRPr="006957D5" w:rsidRDefault="004001F7" w:rsidP="004001F7">
      <w:pPr>
        <w:pStyle w:val="Nadpis2"/>
      </w:pPr>
      <w:bookmarkStart w:id="93" w:name="_Toc395042089"/>
      <w:bookmarkStart w:id="94" w:name="_Toc13506892"/>
      <w:bookmarkStart w:id="95" w:name="_Toc54888230"/>
      <w:bookmarkStart w:id="96" w:name="_Toc64237660"/>
      <w:bookmarkStart w:id="97" w:name="_Toc65673089"/>
      <w:r w:rsidRPr="006957D5">
        <w:t>Opatření k minimalizaci vlivu stavby na životní prostředí</w:t>
      </w:r>
      <w:bookmarkEnd w:id="93"/>
      <w:bookmarkEnd w:id="94"/>
      <w:bookmarkEnd w:id="95"/>
      <w:bookmarkEnd w:id="96"/>
      <w:bookmarkEnd w:id="97"/>
    </w:p>
    <w:p w14:paraId="318D45EA" w14:textId="77777777" w:rsidR="004001F7" w:rsidRPr="006957D5" w:rsidRDefault="004001F7" w:rsidP="004001F7">
      <w:r w:rsidRPr="006957D5">
        <w:t xml:space="preserve">Strojní </w:t>
      </w:r>
      <w:proofErr w:type="gramStart"/>
      <w:r w:rsidRPr="006957D5">
        <w:t>mechanizmy</w:t>
      </w:r>
      <w:proofErr w:type="gramEnd"/>
      <w:r w:rsidRPr="006957D5">
        <w:t xml:space="preserve"> musí mít hydraulické soustavy a palivové nádrže v bezvadném stavu, aby nedošlo ke kontaminaci půdy a vodních toků ropnými produkty. Motory těchto mechanizačních prostředků byly správně seřízeny na minimální, normou stanovené exhalace a nebyly ponechávány zbytečně v chodu. Dodavatel je povinen u použité mechanizace zkontrolovat a dodržovat těsnost palivových nádrží a nádrží na tlakový olej, aby nedošlo k jeho úniku do půdy a zejména do vodotečí.</w:t>
      </w:r>
    </w:p>
    <w:p w14:paraId="13BFE945" w14:textId="77777777" w:rsidR="004001F7" w:rsidRPr="006957D5" w:rsidRDefault="004001F7" w:rsidP="004001F7">
      <w:r w:rsidRPr="006957D5">
        <w:t xml:space="preserve">Pro skladování a přepravu automobilových motorových a převodových olejů řady A </w:t>
      </w:r>
      <w:proofErr w:type="spellStart"/>
      <w:r w:rsidRPr="006957D5">
        <w:t>a</w:t>
      </w:r>
      <w:proofErr w:type="spellEnd"/>
      <w:r w:rsidRPr="006957D5">
        <w:t xml:space="preserve"> AD jsou určeny dle ČSN 65 6060 tyto druhy obalů: sudy těžké pozinkované i bez povrchové úpravy, sudy </w:t>
      </w:r>
      <w:proofErr w:type="gramStart"/>
      <w:r w:rsidRPr="006957D5">
        <w:t xml:space="preserve">lehké - </w:t>
      </w:r>
      <w:proofErr w:type="spellStart"/>
      <w:r w:rsidRPr="006957D5">
        <w:t>drumy</w:t>
      </w:r>
      <w:proofErr w:type="spellEnd"/>
      <w:proofErr w:type="gramEnd"/>
      <w:r w:rsidRPr="006957D5">
        <w:t xml:space="preserve">, kanystr ocelový, dopravní konve, kanystr z tenkého plechu drobné originální obaly, obaly z plastů. V prostorách stavby je zákaz mytí vozidel, výkopových </w:t>
      </w:r>
      <w:proofErr w:type="gramStart"/>
      <w:r w:rsidRPr="006957D5">
        <w:t>mechanizmů</w:t>
      </w:r>
      <w:proofErr w:type="gramEnd"/>
      <w:r w:rsidRPr="006957D5">
        <w:t xml:space="preserve"> a agregátů přípravky ARVA nebo jinými chemickými rozpouštědly a dále zákaz používání všech saponátů. Při manipulaci s oleji a RPL, při jejich případné výměně nebo doplnění, v prostorách stavby dbát zvýšené opatrnosti, aby nemohlo dojít k jejich úniku. </w:t>
      </w:r>
    </w:p>
    <w:p w14:paraId="4464A594" w14:textId="77777777" w:rsidR="004001F7" w:rsidRPr="006957D5" w:rsidRDefault="004001F7" w:rsidP="004001F7">
      <w:r w:rsidRPr="006957D5">
        <w:t>Dodavatel stavebních prací je povinen seznámit pracovníky své organizace, přicházející na stavbě do styku s ropnými látkami a oleji s opatřeními uvedenými v této souhrnné technické zprávě.</w:t>
      </w:r>
    </w:p>
    <w:p w14:paraId="6430EA5E" w14:textId="77777777" w:rsidR="004001F7" w:rsidRPr="006957D5" w:rsidRDefault="004001F7" w:rsidP="004001F7">
      <w:r w:rsidRPr="006957D5">
        <w:t xml:space="preserve">Při realizaci stavebních prací v oblastech ochranných pásem vodních toků a zdrojů a v chráněných územích se doporučuje požádat o dozor zástupce ochrany ŽP, správce vodních toků apod. Pokud by přes všechna opatření došlo k úniku ropných látek, je nutno neprodleně vyrozumět správce </w:t>
      </w:r>
      <w:r w:rsidRPr="006957D5">
        <w:lastRenderedPageBreak/>
        <w:t xml:space="preserve">ohrožených vodních toků či zdrojů, nejbližší Hasičský sbor a Referát životního prostředí příslušného Úřadu obce a v rámci možností činit opatření k omezení rozsahu havárie dostupnými prostředky (přehrazení hladiny toku prkny, aplikace </w:t>
      </w:r>
      <w:proofErr w:type="spellStart"/>
      <w:r w:rsidRPr="006957D5">
        <w:t>Vapexu</w:t>
      </w:r>
      <w:proofErr w:type="spellEnd"/>
      <w:r w:rsidRPr="006957D5">
        <w:t xml:space="preserve"> apod.), zejména je však nutno urychleně odstranit zdroj znečištění.</w:t>
      </w:r>
    </w:p>
    <w:p w14:paraId="439BFC8D" w14:textId="77777777" w:rsidR="004001F7" w:rsidRPr="006957D5" w:rsidRDefault="004001F7" w:rsidP="00B80EB1">
      <w:pPr>
        <w:pStyle w:val="Odstavecseseznamem"/>
        <w:numPr>
          <w:ilvl w:val="0"/>
          <w:numId w:val="17"/>
        </w:numPr>
        <w:spacing w:before="160" w:after="0" w:line="240" w:lineRule="auto"/>
      </w:pPr>
      <w:r w:rsidRPr="006957D5">
        <w:t xml:space="preserve">zastavení </w:t>
      </w:r>
      <w:proofErr w:type="gramStart"/>
      <w:r w:rsidRPr="006957D5">
        <w:t>úniku - zabránit</w:t>
      </w:r>
      <w:proofErr w:type="gramEnd"/>
      <w:r w:rsidRPr="006957D5">
        <w:t xml:space="preserve"> utěsněním otvoru, trhlin, uzavřením ventilů, zachycováním kapaliny z havarovaných prostředků do různých nádob, vyčerpáním kapaliny z havarovaného prostředku</w:t>
      </w:r>
    </w:p>
    <w:p w14:paraId="52349659" w14:textId="77777777" w:rsidR="004001F7" w:rsidRPr="006957D5" w:rsidRDefault="004001F7" w:rsidP="00B80EB1">
      <w:pPr>
        <w:pStyle w:val="Odstavecseseznamem"/>
        <w:numPr>
          <w:ilvl w:val="0"/>
          <w:numId w:val="17"/>
        </w:numPr>
        <w:spacing w:before="160" w:after="0" w:line="240" w:lineRule="auto"/>
      </w:pPr>
      <w:r w:rsidRPr="006957D5">
        <w:t xml:space="preserve">lokalizace </w:t>
      </w:r>
      <w:proofErr w:type="gramStart"/>
      <w:r w:rsidRPr="006957D5">
        <w:t>úniku - zastavit</w:t>
      </w:r>
      <w:proofErr w:type="gramEnd"/>
      <w:r w:rsidRPr="006957D5">
        <w:t xml:space="preserve"> rozlévání již vyteklé kapaliny hrázkováním zaplaveného území např. trámy, přechodným přehrazením příkopů, v případě většího rozsahu přivolat příslušníky profesionálního Hasičského záchranného sboru</w:t>
      </w:r>
    </w:p>
    <w:p w14:paraId="4678A81A" w14:textId="77777777" w:rsidR="004001F7" w:rsidRPr="006957D5" w:rsidRDefault="004001F7" w:rsidP="00B80EB1">
      <w:pPr>
        <w:pStyle w:val="Odstavecseseznamem"/>
        <w:numPr>
          <w:ilvl w:val="0"/>
          <w:numId w:val="17"/>
        </w:numPr>
        <w:spacing w:before="160" w:after="0" w:line="240" w:lineRule="auto"/>
      </w:pPr>
      <w:r w:rsidRPr="006957D5">
        <w:t xml:space="preserve">odstranění uniklých </w:t>
      </w:r>
      <w:proofErr w:type="gramStart"/>
      <w:r w:rsidRPr="006957D5">
        <w:t>RPL - uniklé</w:t>
      </w:r>
      <w:proofErr w:type="gramEnd"/>
      <w:r w:rsidRPr="006957D5">
        <w:t xml:space="preserve"> látky soustředit např. pomocí stružek a vykopaných jímek, a odčerpat. Sanace zasaženého území do odčerpání volných RPL se provádí rozsypáním VAPEXU či jiného materiálu sajícího RPL. Nasáklý absorbent se sebere do těsných nádob (igelitových pytlů). Kontaminovaný VAPEX nebo zemina bude odvezena k likvidaci ve specializované firmě.</w:t>
      </w:r>
    </w:p>
    <w:p w14:paraId="46CAE21A" w14:textId="77777777" w:rsidR="00163321" w:rsidRDefault="00163321" w:rsidP="004001F7"/>
    <w:p w14:paraId="1DD5CA22" w14:textId="722D16A6" w:rsidR="004001F7" w:rsidRPr="006957D5" w:rsidRDefault="004001F7" w:rsidP="004001F7">
      <w:r w:rsidRPr="006957D5">
        <w:t>Dodavatel je povinen neprodleně provést první zásah osobou nebo osobami, které únik zpozorovali. Při větším rozsahu, který není dodavatel schopen sám zajistit, neprodleně vyrozumět odbor výstavby a dopravy. Ve stavebním deníku bude uveden rozsah znečištění (úniku), druh látky, čas úniku, doba a způsob likvidace.</w:t>
      </w:r>
    </w:p>
    <w:p w14:paraId="2DB84847" w14:textId="77777777" w:rsidR="004001F7" w:rsidRPr="006957D5" w:rsidRDefault="004001F7" w:rsidP="004001F7">
      <w:r w:rsidRPr="006957D5">
        <w:t xml:space="preserve">Z řady důvodů jsou RPL závažné znečišťující médium vodního prostředí. Zvláště v podzemních vodách vedou RPL k dlouhodobému znečištění a znehodnocení těchto </w:t>
      </w:r>
      <w:proofErr w:type="gramStart"/>
      <w:r w:rsidRPr="006957D5">
        <w:t>vod</w:t>
      </w:r>
      <w:proofErr w:type="gramEnd"/>
      <w:r w:rsidRPr="006957D5">
        <w:t xml:space="preserve"> a to i v případě stopových koncentrací. Dosažení nápravy je pak většinou dlouhodobé a zpravidla značně nákladné.</w:t>
      </w:r>
    </w:p>
    <w:p w14:paraId="00379B0F" w14:textId="3844032C" w:rsidR="004001F7" w:rsidRDefault="004001F7" w:rsidP="004001F7">
      <w:pPr>
        <w:pStyle w:val="Nadpis1"/>
      </w:pPr>
      <w:bookmarkStart w:id="98" w:name="_Toc65673090"/>
      <w:r>
        <w:lastRenderedPageBreak/>
        <w:t>Odůvodnění případných výjimek daného objektu z předpisů</w:t>
      </w:r>
      <w:bookmarkEnd w:id="98"/>
    </w:p>
    <w:p w14:paraId="7F90CF10" w14:textId="243A8CB9" w:rsidR="004001F7" w:rsidRDefault="004001F7" w:rsidP="004001F7"/>
    <w:p w14:paraId="1BA00A58" w14:textId="1D8C26FD" w:rsidR="004001F7" w:rsidRDefault="00C14B13" w:rsidP="004001F7">
      <w:r>
        <w:t>V rámci realizace tohoto PS není nutné zřizovat</w:t>
      </w:r>
      <w:r w:rsidR="00AD510C">
        <w:t xml:space="preserve"> žádné</w:t>
      </w:r>
      <w:r>
        <w:t xml:space="preserve"> výjimky.</w:t>
      </w:r>
    </w:p>
    <w:p w14:paraId="197D955F" w14:textId="01D82D17" w:rsidR="004001F7" w:rsidRDefault="004001F7" w:rsidP="004001F7"/>
    <w:p w14:paraId="5D467B15" w14:textId="7D0738C4" w:rsidR="004001F7" w:rsidRDefault="004001F7" w:rsidP="004001F7">
      <w:pPr>
        <w:pStyle w:val="Nadpis1"/>
      </w:pPr>
      <w:bookmarkStart w:id="99" w:name="_Toc65673091"/>
      <w:r>
        <w:lastRenderedPageBreak/>
        <w:t>Návaznost na ostatní objekty</w:t>
      </w:r>
      <w:bookmarkEnd w:id="99"/>
    </w:p>
    <w:p w14:paraId="577A6CEC" w14:textId="0D03DAE6" w:rsidR="00DA3257" w:rsidRDefault="00DA3257" w:rsidP="00DA3257">
      <w:pPr>
        <w:pStyle w:val="Nadpis2"/>
      </w:pPr>
      <w:bookmarkStart w:id="100" w:name="_Toc65673092"/>
      <w:r>
        <w:t>Seznam PS a SO stavby</w:t>
      </w:r>
      <w:bookmarkEnd w:id="100"/>
    </w:p>
    <w:p w14:paraId="75CFBE28" w14:textId="3C9566BD" w:rsidR="00DA3257" w:rsidRDefault="00DA3257" w:rsidP="004A1811">
      <w:r w:rsidRPr="004A1811">
        <w:t>Projektová dokumentace stavby se v technické části člení na technologickou část – provozní soubory a stavební část – stavební objekty. S ohledem na omezený rozsah stavby jsou některé standardně řešené části dokumentace nevyužity.</w:t>
      </w:r>
      <w:r w:rsidR="005C353E">
        <w:t xml:space="preserve"> Skladba celé stavby je následující:</w:t>
      </w:r>
    </w:p>
    <w:p w14:paraId="48D284C4" w14:textId="77777777" w:rsidR="00353A22" w:rsidRDefault="00353A22" w:rsidP="00353A22">
      <w:r>
        <w:t>D.1 Technologická část</w:t>
      </w:r>
    </w:p>
    <w:p w14:paraId="4F3C41CC" w14:textId="77777777" w:rsidR="00353A22" w:rsidRDefault="00353A22" w:rsidP="00353A22">
      <w:proofErr w:type="gramStart"/>
      <w:r>
        <w:t>D.1.1  Železniční</w:t>
      </w:r>
      <w:proofErr w:type="gramEnd"/>
      <w:r>
        <w:t xml:space="preserve"> zabezpečovací zařízení</w:t>
      </w:r>
    </w:p>
    <w:p w14:paraId="55B50CD8" w14:textId="77777777" w:rsidR="00353A22" w:rsidRDefault="00353A22" w:rsidP="00353A22">
      <w:proofErr w:type="gramStart"/>
      <w:r>
        <w:t>D.1.1.3  Přejezdové</w:t>
      </w:r>
      <w:proofErr w:type="gramEnd"/>
      <w:r>
        <w:t xml:space="preserve"> zabezpečovací zařízení (PZZ)</w:t>
      </w:r>
    </w:p>
    <w:p w14:paraId="1DBA9D3A" w14:textId="38889E5E" w:rsidR="00353A22" w:rsidRDefault="00353A22" w:rsidP="00353A22">
      <w:r>
        <w:t>PS 1301</w:t>
      </w:r>
      <w:r>
        <w:tab/>
      </w:r>
      <w:r w:rsidR="00BD587C">
        <w:t>P939</w:t>
      </w:r>
      <w:r>
        <w:t>, výstavba PZS</w:t>
      </w:r>
      <w:r>
        <w:tab/>
      </w:r>
      <w:r>
        <w:tab/>
      </w:r>
      <w:r>
        <w:tab/>
        <w:t>D.1.1.3.1</w:t>
      </w:r>
    </w:p>
    <w:p w14:paraId="1B2E7CFC" w14:textId="77777777" w:rsidR="00353A22" w:rsidRDefault="00353A22" w:rsidP="00353A22"/>
    <w:p w14:paraId="617D8AE3" w14:textId="77777777" w:rsidR="00353A22" w:rsidRDefault="00353A22" w:rsidP="00353A22">
      <w:proofErr w:type="gramStart"/>
      <w:r>
        <w:t>D.1.2  Železniční</w:t>
      </w:r>
      <w:proofErr w:type="gramEnd"/>
      <w:r>
        <w:t xml:space="preserve"> sdělovací zařízení</w:t>
      </w:r>
    </w:p>
    <w:p w14:paraId="28462146" w14:textId="77777777" w:rsidR="00353A22" w:rsidRDefault="00353A22" w:rsidP="00353A22">
      <w:proofErr w:type="gramStart"/>
      <w:r>
        <w:t>D.1.2.5  Dálkový</w:t>
      </w:r>
      <w:proofErr w:type="gramEnd"/>
      <w:r>
        <w:t xml:space="preserve"> kabel (DK), dálkový optický kabel (DOK), závěsný optický kabel (ZOK), traťový kabel (TK)</w:t>
      </w:r>
    </w:p>
    <w:p w14:paraId="2577491B" w14:textId="2BE3E2D0" w:rsidR="00353A22" w:rsidRDefault="00353A22" w:rsidP="00353A22">
      <w:r>
        <w:t>PS 1501</w:t>
      </w:r>
      <w:r>
        <w:tab/>
      </w:r>
      <w:r w:rsidRPr="00353A22">
        <w:t>P939 Úprava DOK, TK</w:t>
      </w:r>
      <w:r>
        <w:tab/>
      </w:r>
      <w:r>
        <w:tab/>
      </w:r>
      <w:r>
        <w:tab/>
        <w:t>D.1.2.5.1</w:t>
      </w:r>
    </w:p>
    <w:p w14:paraId="6C3C6001" w14:textId="77777777" w:rsidR="00353A22" w:rsidRDefault="00353A22" w:rsidP="00353A22"/>
    <w:p w14:paraId="633C0657" w14:textId="77777777" w:rsidR="00353A22" w:rsidRDefault="00353A22" w:rsidP="00353A22">
      <w:proofErr w:type="gramStart"/>
      <w:r>
        <w:t>D.1.2.7  Jiné</w:t>
      </w:r>
      <w:proofErr w:type="gramEnd"/>
      <w:r>
        <w:t xml:space="preserve"> sdělovací zařízení (strukturovaná kabeláž, hodinová zařízení, ...)</w:t>
      </w:r>
    </w:p>
    <w:p w14:paraId="10CC1ABD" w14:textId="1139DB4F" w:rsidR="00353A22" w:rsidRDefault="00353A22" w:rsidP="00353A22">
      <w:r>
        <w:t>PS 1701</w:t>
      </w:r>
      <w:r>
        <w:tab/>
        <w:t>P939 sdělovací zařízení</w:t>
      </w:r>
      <w:r>
        <w:tab/>
      </w:r>
      <w:r>
        <w:tab/>
        <w:t>D.1.2.7.1</w:t>
      </w:r>
    </w:p>
    <w:p w14:paraId="012A840E" w14:textId="77777777" w:rsidR="00353A22" w:rsidRDefault="00353A22" w:rsidP="00353A22">
      <w:r>
        <w:t>D.2 Stavební část</w:t>
      </w:r>
    </w:p>
    <w:p w14:paraId="5C2F3B37" w14:textId="77777777" w:rsidR="00353A22" w:rsidRDefault="00353A22" w:rsidP="00353A22">
      <w:proofErr w:type="gramStart"/>
      <w:r>
        <w:t>D.2.3  Trakční</w:t>
      </w:r>
      <w:proofErr w:type="gramEnd"/>
      <w:r>
        <w:t xml:space="preserve"> a energetická zařízení</w:t>
      </w:r>
    </w:p>
    <w:p w14:paraId="1AFF84E0" w14:textId="77777777" w:rsidR="00353A22" w:rsidRDefault="00353A22" w:rsidP="00353A22">
      <w:proofErr w:type="gramStart"/>
      <w:r>
        <w:t>D.2.3.6  Rozvody</w:t>
      </w:r>
      <w:proofErr w:type="gramEnd"/>
      <w:r>
        <w:t xml:space="preserve"> </w:t>
      </w:r>
      <w:proofErr w:type="spellStart"/>
      <w:r>
        <w:t>vn</w:t>
      </w:r>
      <w:proofErr w:type="spellEnd"/>
      <w:r>
        <w:t xml:space="preserve">, </w:t>
      </w:r>
      <w:proofErr w:type="spellStart"/>
      <w:r>
        <w:t>nn</w:t>
      </w:r>
      <w:proofErr w:type="spellEnd"/>
      <w:r>
        <w:t>, osvětlení a DOÚO</w:t>
      </w:r>
    </w:p>
    <w:p w14:paraId="57993B52" w14:textId="0FD23628" w:rsidR="00353A22" w:rsidRDefault="00353A22" w:rsidP="00353A22">
      <w:r>
        <w:t>SO 2601</w:t>
      </w:r>
      <w:r>
        <w:tab/>
        <w:t xml:space="preserve">P939, přípojka </w:t>
      </w:r>
      <w:proofErr w:type="spellStart"/>
      <w:r>
        <w:t>nn</w:t>
      </w:r>
      <w:proofErr w:type="spellEnd"/>
      <w:r>
        <w:tab/>
      </w:r>
      <w:r>
        <w:tab/>
      </w:r>
      <w:r>
        <w:tab/>
        <w:t>D.2.3.6.1</w:t>
      </w:r>
    </w:p>
    <w:p w14:paraId="7BE3D490" w14:textId="6164BA48" w:rsidR="00B70356" w:rsidRDefault="00B70356" w:rsidP="00B70356">
      <w:pPr>
        <w:pStyle w:val="Nadpis1"/>
        <w:spacing w:after="120" w:line="312" w:lineRule="auto"/>
      </w:pPr>
      <w:bookmarkStart w:id="101" w:name="_Toc65673093"/>
      <w:r>
        <w:lastRenderedPageBreak/>
        <w:t xml:space="preserve">Ochrana </w:t>
      </w:r>
      <w:bookmarkEnd w:id="80"/>
      <w:bookmarkEnd w:id="81"/>
      <w:r w:rsidR="004001F7">
        <w:t>před nebezpečným dotykovým napětím</w:t>
      </w:r>
      <w:bookmarkEnd w:id="101"/>
    </w:p>
    <w:p w14:paraId="6E5E9B36" w14:textId="77777777" w:rsidR="00B70356" w:rsidRPr="006957D5" w:rsidRDefault="00B70356" w:rsidP="00B70356">
      <w:pPr>
        <w:pStyle w:val="Nadpis2"/>
      </w:pPr>
      <w:bookmarkStart w:id="102" w:name="_Toc394906211"/>
      <w:bookmarkStart w:id="103" w:name="_Toc429692333"/>
      <w:bookmarkStart w:id="104" w:name="_Toc54888210"/>
      <w:bookmarkStart w:id="105" w:name="_Toc64237648"/>
      <w:bookmarkStart w:id="106" w:name="_Toc65673094"/>
      <w:bookmarkEnd w:id="82"/>
      <w:r w:rsidRPr="006957D5">
        <w:t>Ochrana proti nebezpečnému dotykovému napětí</w:t>
      </w:r>
      <w:bookmarkEnd w:id="102"/>
      <w:bookmarkEnd w:id="103"/>
      <w:bookmarkEnd w:id="104"/>
      <w:bookmarkEnd w:id="105"/>
      <w:bookmarkEnd w:id="106"/>
    </w:p>
    <w:p w14:paraId="3E754D0B" w14:textId="77777777" w:rsidR="00B70356" w:rsidRPr="006957D5" w:rsidRDefault="00B70356" w:rsidP="00CA46D3">
      <w:pPr>
        <w:pStyle w:val="Nadpis3"/>
      </w:pPr>
      <w:bookmarkStart w:id="107" w:name="_Toc394906212"/>
      <w:bookmarkStart w:id="108" w:name="_Toc429692334"/>
      <w:bookmarkStart w:id="109" w:name="_Toc54888211"/>
      <w:bookmarkStart w:id="110" w:name="_Toc64237649"/>
      <w:bookmarkStart w:id="111" w:name="_Toc65673095"/>
      <w:r w:rsidRPr="006957D5">
        <w:t>Ochrana před nebezpečným dotykem živých částí</w:t>
      </w:r>
      <w:bookmarkEnd w:id="107"/>
      <w:bookmarkEnd w:id="108"/>
      <w:bookmarkEnd w:id="109"/>
      <w:bookmarkEnd w:id="110"/>
      <w:bookmarkEnd w:id="111"/>
    </w:p>
    <w:p w14:paraId="35198486" w14:textId="77777777" w:rsidR="00B70356" w:rsidRPr="006957D5" w:rsidRDefault="00B70356" w:rsidP="00B70356">
      <w:r w:rsidRPr="006957D5">
        <w:t>Ochrana před nebezpečným dotykem živých částí v kolejišti bude provedena izolací podle čl. 412.1, kryty nebo překážkami dle čl. 412.2 nebo zábranou dle 412.3 ČSN 33 2000-4-41, případně kombinací těchto ochran.</w:t>
      </w:r>
    </w:p>
    <w:p w14:paraId="2EFDE73E" w14:textId="77777777" w:rsidR="00B70356" w:rsidRPr="006957D5" w:rsidRDefault="00B70356" w:rsidP="00B70356">
      <w:r w:rsidRPr="006957D5">
        <w:t>U živých částí ve stavědlové ústředně, v místnosti napájení, v místnosti baterií a v reléových skříních bude ochrana před nebezpečným dotykem živých částí provedena zábranou, neboť se jedná o umístění zařízení v prostorách přístupných pouze určeným pracovníkům s elektrotechnickou kvalifikací ve smyslu čl. 412.3N3 ČSN 33 2000-4-41 a čl. 5.4 ČSN 34 2600. Dveře výše uvedených prostor musí být uzamčeny a na dveřích musí být bezpečnostní tabulky podle ČSN 34 2600.</w:t>
      </w:r>
    </w:p>
    <w:p w14:paraId="5D9CF1D7" w14:textId="77777777" w:rsidR="00B70356" w:rsidRPr="006957D5" w:rsidRDefault="00B70356" w:rsidP="00CA46D3">
      <w:pPr>
        <w:pStyle w:val="Nadpis3"/>
      </w:pPr>
      <w:bookmarkStart w:id="112" w:name="_Toc394906213"/>
      <w:bookmarkStart w:id="113" w:name="_Toc429692335"/>
      <w:bookmarkStart w:id="114" w:name="_Toc54888212"/>
      <w:bookmarkStart w:id="115" w:name="_Toc64237650"/>
      <w:bookmarkStart w:id="116" w:name="_Toc65673096"/>
      <w:r w:rsidRPr="006957D5">
        <w:t>Ochrana před nebezpečným dotykem neživých částí</w:t>
      </w:r>
      <w:bookmarkEnd w:id="112"/>
      <w:bookmarkEnd w:id="113"/>
      <w:bookmarkEnd w:id="114"/>
      <w:bookmarkEnd w:id="115"/>
      <w:bookmarkEnd w:id="116"/>
    </w:p>
    <w:p w14:paraId="68F6A769" w14:textId="77777777" w:rsidR="00B70356" w:rsidRPr="006957D5" w:rsidRDefault="00B70356" w:rsidP="00B70356">
      <w:r w:rsidRPr="006957D5">
        <w:t>Ochrana neživých částí v kolejišti bude provedena použitím prvků a zařízení třídy ochran II. dle čl. 413.2. ČSN 33 2000-4-41 nebo uzemněním v síti IT dle čl. 413.1.5 ČSN 33 2000-4-41 s doplňkem dle čl. 5.4 ČSN 34 2600, případně kombinací těchto ochran.</w:t>
      </w:r>
    </w:p>
    <w:p w14:paraId="59814CF9" w14:textId="77777777" w:rsidR="00B70356" w:rsidRPr="006957D5" w:rsidRDefault="00B70356" w:rsidP="00B70356">
      <w:r w:rsidRPr="006957D5">
        <w:t xml:space="preserve">Ochrana neživých částí ve vnitřních prostorách se zabezpečovacím zařízením bude provedena shodně jako ochrana neživých částí v </w:t>
      </w:r>
      <w:proofErr w:type="gramStart"/>
      <w:r w:rsidRPr="006957D5">
        <w:t>kolejišti</w:t>
      </w:r>
      <w:proofErr w:type="gramEnd"/>
      <w:r w:rsidRPr="006957D5">
        <w:t xml:space="preserve"> a navíc bude ochrana některých obvodů provedena elektrickým oddělením dle čl. 413.5. ČSN 33 2000-4-41 a použitím napětí SELV dle čl. 411.1 ČSN 33 2000-4-41.</w:t>
      </w:r>
    </w:p>
    <w:p w14:paraId="5072C087" w14:textId="77777777" w:rsidR="00B70356" w:rsidRPr="006957D5" w:rsidRDefault="00B70356" w:rsidP="00B70356">
      <w:r w:rsidRPr="006957D5">
        <w:t>Všechny neživé části vnitřního zařízení se galvanicky propojí a připojí se k zemniči. Jedná se hlavně o zařízení stavědlové ústředny a reléových skříní. Uzemnění pro ochranu ve všech soustavách napájení zabezpečovacího zařízení bude společné a propojí se s uzemněním sdělovacího a silnoproudého zařízení.</w:t>
      </w:r>
    </w:p>
    <w:p w14:paraId="5D50CD3D" w14:textId="6AED8E4B" w:rsidR="00B70356" w:rsidRPr="006957D5" w:rsidRDefault="00B70356" w:rsidP="00B70356">
      <w:r w:rsidRPr="006957D5">
        <w:t>Úplně samostatně se zřídí pouze uzemnění pro kovové obaly kabelů TCEKPFLEZE, jeho hodnota musí být rovna nebo menší než 10 ohmů a musí být vzdálené minimálně 40 m od společného uzemnění sdělovacího, zabezpečovacího a silnoproudého zařízení.</w:t>
      </w:r>
    </w:p>
    <w:p w14:paraId="7FDE80F6" w14:textId="77777777" w:rsidR="00B70356" w:rsidRPr="006957D5" w:rsidRDefault="00B70356" w:rsidP="00B70356">
      <w:r w:rsidRPr="006957D5">
        <w:t>Stožárová návěstidla a kovové části skříní ležící v dosahu trakčního vedení budou chráněny před vlivy trakčního vedení nepřímým ukolejněním zařízením omezujícím napětí ve smyslu normy.</w:t>
      </w:r>
    </w:p>
    <w:p w14:paraId="16065B79" w14:textId="77777777" w:rsidR="00B70356" w:rsidRPr="006957D5" w:rsidRDefault="00B70356" w:rsidP="00B70356">
      <w:pPr>
        <w:pStyle w:val="Nadpis2"/>
      </w:pPr>
      <w:bookmarkStart w:id="117" w:name="_Toc394906214"/>
      <w:bookmarkStart w:id="118" w:name="_Toc429692336"/>
      <w:bookmarkStart w:id="119" w:name="_Toc54888213"/>
      <w:bookmarkStart w:id="120" w:name="_Toc64237651"/>
      <w:bookmarkStart w:id="121" w:name="_Toc65673097"/>
      <w:r w:rsidRPr="006957D5">
        <w:t>Ochrana proti přepětí</w:t>
      </w:r>
      <w:bookmarkEnd w:id="117"/>
      <w:bookmarkEnd w:id="118"/>
      <w:bookmarkEnd w:id="119"/>
      <w:bookmarkEnd w:id="120"/>
      <w:bookmarkEnd w:id="121"/>
    </w:p>
    <w:p w14:paraId="0CEFFF69" w14:textId="77777777" w:rsidR="00B70356" w:rsidRPr="006957D5" w:rsidRDefault="00B70356" w:rsidP="00B70356">
      <w:r w:rsidRPr="006957D5">
        <w:t xml:space="preserve">V elektrických obvodech vycházejících ze SÚ k vnějším prvkům v kolejišti a na vnějších prvcích v kolejišti se provedou potřebné přepěťové ochrany, které budou odpovídat požadavkům jednotlivých směrnic </w:t>
      </w:r>
      <w:r w:rsidRPr="00CB781F">
        <w:t xml:space="preserve">SŽ </w:t>
      </w:r>
      <w:proofErr w:type="spellStart"/>
      <w:r w:rsidRPr="00CB781F">
        <w:t>s.o</w:t>
      </w:r>
      <w:proofErr w:type="spellEnd"/>
      <w:r w:rsidRPr="00CB781F">
        <w:t>.</w:t>
      </w:r>
      <w:r w:rsidRPr="006957D5">
        <w:t xml:space="preserve"> a norem. </w:t>
      </w:r>
    </w:p>
    <w:p w14:paraId="46AAC3AA" w14:textId="77777777" w:rsidR="00B70356" w:rsidRPr="006957D5" w:rsidRDefault="00B70356" w:rsidP="00B70356">
      <w:pPr>
        <w:pStyle w:val="Nadpis2"/>
      </w:pPr>
      <w:bookmarkStart w:id="122" w:name="_Toc521936722"/>
      <w:bookmarkStart w:id="123" w:name="_Toc54888214"/>
      <w:bookmarkStart w:id="124" w:name="_Toc64237652"/>
      <w:bookmarkStart w:id="125" w:name="_Toc65673098"/>
      <w:r w:rsidRPr="006957D5">
        <w:t>Ochranná opatření proti atmosférickým vlivům</w:t>
      </w:r>
      <w:bookmarkEnd w:id="122"/>
      <w:bookmarkEnd w:id="123"/>
      <w:bookmarkEnd w:id="124"/>
      <w:bookmarkEnd w:id="125"/>
    </w:p>
    <w:p w14:paraId="202132D7" w14:textId="77777777" w:rsidR="00B70356" w:rsidRPr="006957D5" w:rsidRDefault="00B70356" w:rsidP="00B70356">
      <w:r w:rsidRPr="006957D5">
        <w:t>V rámci tohoto PS vzniká v traťovém úseku nové zařízení. To bude ochráněno před atmosférickými vlivy i před vlivy VN i VVN, pokud toto zařízení tuto ochranu vyžaduje.</w:t>
      </w:r>
    </w:p>
    <w:p w14:paraId="34A83307" w14:textId="77777777" w:rsidR="00B70356" w:rsidRPr="00083676" w:rsidRDefault="00B70356" w:rsidP="00B70356"/>
    <w:p w14:paraId="33BA73FA" w14:textId="3FFA39AA" w:rsidR="00B70356" w:rsidRPr="006957D5" w:rsidRDefault="004001F7" w:rsidP="00B70356">
      <w:pPr>
        <w:pStyle w:val="Nadpis1"/>
      </w:pPr>
      <w:bookmarkStart w:id="126" w:name="_Toc65673099"/>
      <w:r>
        <w:lastRenderedPageBreak/>
        <w:t>Stavebně montážní postupy výstavby</w:t>
      </w:r>
      <w:bookmarkEnd w:id="126"/>
    </w:p>
    <w:p w14:paraId="13000EE5" w14:textId="77777777" w:rsidR="00B70356" w:rsidRPr="006957D5" w:rsidRDefault="00B70356" w:rsidP="00B70356">
      <w:pPr>
        <w:pStyle w:val="Nadpis2"/>
      </w:pPr>
      <w:bookmarkStart w:id="127" w:name="_Toc395042083"/>
      <w:bookmarkStart w:id="128" w:name="_Toc54888224"/>
      <w:bookmarkStart w:id="129" w:name="_Toc64237654"/>
      <w:bookmarkStart w:id="130" w:name="_Toc65673100"/>
      <w:r w:rsidRPr="006957D5">
        <w:t>Zkoušky a revize</w:t>
      </w:r>
      <w:bookmarkEnd w:id="127"/>
      <w:bookmarkEnd w:id="128"/>
      <w:bookmarkEnd w:id="129"/>
      <w:bookmarkEnd w:id="130"/>
    </w:p>
    <w:p w14:paraId="04482F34" w14:textId="77777777" w:rsidR="00B70356" w:rsidRPr="006957D5" w:rsidRDefault="00B70356" w:rsidP="00B70356">
      <w:r w:rsidRPr="006957D5">
        <w:t>Před předáním zařízení zhotovitel stavby zajistí provedení předepsaných zkoušek a revizí. Před uvedením zařízení do provozu je nezbytné ověřit, že jsou všechny výsledky zkoušek úspěšné.</w:t>
      </w:r>
    </w:p>
    <w:p w14:paraId="6047805B" w14:textId="77777777" w:rsidR="00B70356" w:rsidRPr="006957D5" w:rsidRDefault="00B70356" w:rsidP="00B70356">
      <w:pPr>
        <w:pStyle w:val="Nadpis2"/>
      </w:pPr>
      <w:bookmarkStart w:id="131" w:name="_Toc395042084"/>
      <w:bookmarkStart w:id="132" w:name="_Toc54888225"/>
      <w:bookmarkStart w:id="133" w:name="_Toc64237655"/>
      <w:bookmarkStart w:id="134" w:name="_Toc65673101"/>
      <w:r w:rsidRPr="006957D5">
        <w:t>Ověřovací provoz</w:t>
      </w:r>
      <w:bookmarkEnd w:id="131"/>
      <w:bookmarkEnd w:id="132"/>
      <w:bookmarkEnd w:id="133"/>
      <w:bookmarkEnd w:id="134"/>
    </w:p>
    <w:p w14:paraId="3214122E" w14:textId="77777777" w:rsidR="00B70356" w:rsidRPr="006957D5" w:rsidRDefault="00B70356" w:rsidP="00B70356">
      <w:r w:rsidRPr="006957D5">
        <w:t xml:space="preserve">Navrhne-li zhotovitel PS v soutěži zařízení, které není na síti </w:t>
      </w:r>
      <w:r w:rsidRPr="00CB781F">
        <w:t xml:space="preserve">SŽ </w:t>
      </w:r>
      <w:proofErr w:type="spellStart"/>
      <w:r w:rsidRPr="00CB781F">
        <w:t>s.o</w:t>
      </w:r>
      <w:proofErr w:type="spellEnd"/>
      <w:r w:rsidRPr="00CB781F">
        <w:t xml:space="preserve">. </w:t>
      </w:r>
      <w:r w:rsidRPr="006957D5">
        <w:t xml:space="preserve"> zavedeno, pak u tohoto zařízení musí provést nutné atesty řízení jakosti, včetně procesu certifikace a schválení pro nasazení do provozu na </w:t>
      </w:r>
      <w:r w:rsidRPr="00CB781F">
        <w:t xml:space="preserve">SŽ </w:t>
      </w:r>
      <w:proofErr w:type="spellStart"/>
      <w:r w:rsidRPr="00CB781F">
        <w:t>s.o</w:t>
      </w:r>
      <w:proofErr w:type="spellEnd"/>
      <w:r w:rsidRPr="00CB781F">
        <w:t xml:space="preserve">. </w:t>
      </w:r>
      <w:r w:rsidRPr="006957D5">
        <w:t>Ověřovací provoz bude realizován podle směrnice SŽDC č. 34.</w:t>
      </w:r>
    </w:p>
    <w:p w14:paraId="470A307F" w14:textId="77777777" w:rsidR="00B70356" w:rsidRPr="006957D5" w:rsidRDefault="00B70356" w:rsidP="00B70356">
      <w:pPr>
        <w:pStyle w:val="Nadpis2"/>
      </w:pPr>
      <w:bookmarkStart w:id="135" w:name="_Toc395042085"/>
      <w:bookmarkStart w:id="136" w:name="_Toc54888226"/>
      <w:bookmarkStart w:id="137" w:name="_Toc64237656"/>
      <w:bookmarkStart w:id="138" w:name="_Toc65673102"/>
      <w:r w:rsidRPr="006957D5">
        <w:t>Požadavky na provoz a údržbu</w:t>
      </w:r>
      <w:bookmarkEnd w:id="135"/>
      <w:bookmarkEnd w:id="136"/>
      <w:bookmarkEnd w:id="137"/>
      <w:bookmarkEnd w:id="138"/>
    </w:p>
    <w:p w14:paraId="6CF36468" w14:textId="77777777" w:rsidR="00B70356" w:rsidRPr="006957D5" w:rsidRDefault="00B70356" w:rsidP="00B70356">
      <w:r w:rsidRPr="006957D5">
        <w:t xml:space="preserve">Před předáním zařízení provozovateli zhotovitel provozního souboru zajistí dokumentaci skutečného provedení PS pro údržbu i návody k obsluze zařízení. </w:t>
      </w:r>
    </w:p>
    <w:p w14:paraId="505FD5AD" w14:textId="77777777" w:rsidR="00B70356" w:rsidRPr="006957D5" w:rsidRDefault="00B70356" w:rsidP="00B70356">
      <w:r w:rsidRPr="006957D5">
        <w:t>S uvedením nového traťového a staničního zabezpečovacího zařízení do provozu je třeba zajistit zhotovitelem zabezpečovacího zařízení zaškolení pro provoz a obsluhu, údržbu, zajištění základních náhradních dílů včetně potřebné měřící techniky a servisní zajištění.</w:t>
      </w:r>
    </w:p>
    <w:p w14:paraId="07953D45" w14:textId="251BFC35" w:rsidR="00B70356" w:rsidRDefault="00B70356" w:rsidP="00B70356">
      <w:r w:rsidRPr="006957D5">
        <w:t xml:space="preserve">Provozovatel zařízení zajistí pravidelnou údržbu a revize podle ČSN 33 1500 ed.2, podle ČSN 33 2000-6 ed.2 a podle vlastních provozních předpisů. </w:t>
      </w:r>
    </w:p>
    <w:p w14:paraId="35359948" w14:textId="77777777" w:rsidR="005D116C" w:rsidRPr="006957D5" w:rsidRDefault="005D116C" w:rsidP="005D116C">
      <w:pPr>
        <w:pStyle w:val="Nadpis2"/>
      </w:pPr>
      <w:bookmarkStart w:id="139" w:name="_Toc65673103"/>
      <w:bookmarkStart w:id="140" w:name="_Hlk65411639"/>
      <w:r w:rsidRPr="006957D5">
        <w:t>Bezpečnost a ochrana zdraví při práci</w:t>
      </w:r>
      <w:bookmarkEnd w:id="139"/>
    </w:p>
    <w:p w14:paraId="64462BCE" w14:textId="77777777" w:rsidR="005D116C" w:rsidRPr="006957D5" w:rsidRDefault="005D116C" w:rsidP="005D116C">
      <w:r w:rsidRPr="006957D5">
        <w:t>Zaměstnavatel –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 Nebezpečné činitele a procesy je povinen vyhledávat soustavně, je povinen pravidelně kontrolovat úroveň BOZP na pracovišti.</w:t>
      </w:r>
    </w:p>
    <w:p w14:paraId="730B7711" w14:textId="77777777" w:rsidR="005D116C" w:rsidRPr="006957D5" w:rsidRDefault="005D116C" w:rsidP="005D116C">
      <w:r w:rsidRPr="006957D5">
        <w:t>Všechna opatření musí odpovídat požadavkům legislativních předpisů, norem a jiných závazných předpisů, návodům výrobců, technologickým a pracovním postupům příp. místním bezpečnostním předpisům, a také závazným dokumentům a požadavkům správců inženýrských sítí a legislativním předpisům, závazným předpisům, normám a směrnicím týkajících se kontaktu se železniční dopravou nebo s dopravou silniční.</w:t>
      </w:r>
    </w:p>
    <w:p w14:paraId="19E3C356" w14:textId="3678C357" w:rsidR="005D116C" w:rsidRPr="006957D5" w:rsidRDefault="005D116C" w:rsidP="005D116C">
      <w:r w:rsidRPr="006957D5">
        <w:t>Zaměstnavatel, který provádí jako zhotovitel stavební, montážní a stavebně montážní práce nebo udržovací práce pro jinou právnickou osobu (</w:t>
      </w:r>
      <w:r w:rsidRPr="00CB781F">
        <w:t xml:space="preserve">SŽ </w:t>
      </w:r>
      <w:proofErr w:type="spellStart"/>
      <w:r w:rsidRPr="00CB781F">
        <w:t>s.o</w:t>
      </w:r>
      <w:proofErr w:type="spellEnd"/>
      <w:r w:rsidRPr="00CB781F">
        <w:t>.</w:t>
      </w:r>
      <w:r>
        <w:t>,</w:t>
      </w:r>
      <w:r w:rsidR="005F652F">
        <w:t xml:space="preserve"> </w:t>
      </w:r>
      <w:r w:rsidRPr="006957D5">
        <w:t xml:space="preserve">správci inženýrských </w:t>
      </w:r>
      <w:proofErr w:type="gramStart"/>
      <w:r w:rsidRPr="006957D5">
        <w:t>sítí,</w:t>
      </w:r>
      <w:proofErr w:type="gramEnd"/>
      <w:r w:rsidRPr="006957D5">
        <w:t xml:space="preserve"> atd.) na jejím pracovišti či zařízení, zajistí v součinnosti s touto osobou vybavení pracoviště pro bezpečný výkon práce. Práce mohou být zahájeny pouze, pokud je pracoviště náležitě zajištěno a vybaveno.</w:t>
      </w:r>
    </w:p>
    <w:p w14:paraId="51C96CF8" w14:textId="77777777" w:rsidR="005D116C" w:rsidRPr="006957D5" w:rsidRDefault="005D116C" w:rsidP="005D116C">
      <w:r w:rsidRPr="006957D5">
        <w:t>Zaměstnavatel je povinen zajistit, aby stroje, technická zařízení a dopravní prostředky a nářadí byly z hlediska BOZP vhodné pro práci, při které budou používány.</w:t>
      </w:r>
    </w:p>
    <w:p w14:paraId="37663ECF" w14:textId="77777777" w:rsidR="005D116C" w:rsidRPr="006957D5" w:rsidRDefault="005D116C" w:rsidP="005D116C">
      <w:r w:rsidRPr="006957D5">
        <w:t>Zaměstnavatel je povinen organizovat práci a stanovit pracovní postupy, tak aby byly dodržovány zásady bezpečného chování na pracovišti.</w:t>
      </w:r>
    </w:p>
    <w:p w14:paraId="6884676F" w14:textId="77777777" w:rsidR="005D116C" w:rsidRPr="006957D5" w:rsidRDefault="005D116C" w:rsidP="005D116C">
      <w:r w:rsidRPr="006957D5">
        <w:t>Na pracovištích, na kterých jsou vykonávány práce, při nichž může dojít k poškození zdraví je zaměstnavatel povinen umístit bezpečnostní značky, zavést signály nebo instrukce týkající se BOZP.</w:t>
      </w:r>
    </w:p>
    <w:p w14:paraId="64F6962A" w14:textId="1735637C" w:rsidR="004001F7" w:rsidRDefault="005D116C" w:rsidP="00B70356">
      <w:r w:rsidRPr="006957D5">
        <w:t>Zajištění BOZP se týká všech osob, které se s vědomím zhotovitele zdržují na staveništi. Zajištění BOZP se vztahuje i na osoby mimo pracovněprávní vztahy tj. např. osoby samostatně výdělečně činné.</w:t>
      </w:r>
      <w:bookmarkEnd w:id="140"/>
    </w:p>
    <w:p w14:paraId="5B7B430F" w14:textId="4EC8B3F7" w:rsidR="004001F7" w:rsidRDefault="004001F7" w:rsidP="005658B2">
      <w:pPr>
        <w:pStyle w:val="Nadpis1"/>
      </w:pPr>
      <w:r>
        <w:lastRenderedPageBreak/>
        <w:t xml:space="preserve"> </w:t>
      </w:r>
      <w:bookmarkStart w:id="141" w:name="_Toc65673104"/>
      <w:r>
        <w:t>Přehled použitých norem, předpisů apod.</w:t>
      </w:r>
      <w:bookmarkEnd w:id="141"/>
    </w:p>
    <w:p w14:paraId="41A93E07" w14:textId="2169347D" w:rsidR="00B65932" w:rsidRDefault="00B65932" w:rsidP="00B65932">
      <w:r>
        <w:t>Pro zpracování projektové dokumentace došlo k využití některých norem s respektem na rozsah stavby. Jedná se především o následující rozsah jednotlivých norem a předpisů:</w:t>
      </w:r>
    </w:p>
    <w:p w14:paraId="67272A80" w14:textId="77777777" w:rsidR="00163321" w:rsidRPr="00163321" w:rsidRDefault="00163321" w:rsidP="00163321">
      <w:pPr>
        <w:pStyle w:val="Normlnodrzky"/>
      </w:pPr>
      <w:r w:rsidRPr="00163321">
        <w:t>TS 2/2008-ZSE Technické specifikace pro dálkovou diagnostiku technologických systémů železniční dopravní cesty, 3. vydání</w:t>
      </w:r>
    </w:p>
    <w:p w14:paraId="7B232148" w14:textId="0B067E92" w:rsidR="00163321" w:rsidRDefault="00163321" w:rsidP="00163321">
      <w:pPr>
        <w:pStyle w:val="Normlnodrzky"/>
      </w:pPr>
      <w:r w:rsidRPr="00163321">
        <w:t xml:space="preserve">„Základní technické specifikace optických kabelů a jejich příslušenství v telekomunikační síti SŽDC“, vydaném SŽDC </w:t>
      </w:r>
      <w:proofErr w:type="spellStart"/>
      <w:r w:rsidRPr="00163321">
        <w:t>s.o</w:t>
      </w:r>
      <w:proofErr w:type="spellEnd"/>
      <w:r w:rsidRPr="00163321">
        <w:t>., Odbor automatizace a elektrotechniky, č.j.27150/2017-SŽDC – O14</w:t>
      </w:r>
    </w:p>
    <w:p w14:paraId="13324AC8" w14:textId="74C48FE5" w:rsidR="004A02C3" w:rsidRPr="00163321" w:rsidRDefault="004A02C3" w:rsidP="00163321">
      <w:pPr>
        <w:pStyle w:val="Normlnodrzky"/>
      </w:pPr>
      <w:r>
        <w:rPr>
          <w:rFonts w:cs="Arial"/>
          <w:szCs w:val="20"/>
        </w:rPr>
        <w:t>Všeobecné podmínky pro činnost na kabelech (a v jejich blízkosti) v majetku Správy železnic, státní organizaci (ve správě Centra telematiky a diagnostiky)“, schválené Centrem telematiky a diagnostiky pod č.j. 2681/2020-SŽ-CTD-DE ze dne 6. 4. 2020.</w:t>
      </w:r>
    </w:p>
    <w:p w14:paraId="42B1001B" w14:textId="77777777" w:rsidR="00163321" w:rsidRPr="00163321" w:rsidRDefault="00163321" w:rsidP="00163321">
      <w:pPr>
        <w:pStyle w:val="Normlnodrzky"/>
      </w:pPr>
      <w:r w:rsidRPr="00163321">
        <w:t>ČSN 73 6005 Prostorové uspořádání sítí technického vybavení</w:t>
      </w:r>
    </w:p>
    <w:p w14:paraId="4522BFF9" w14:textId="49B313DD" w:rsidR="00DA3257" w:rsidRPr="00163321" w:rsidRDefault="00DA3257" w:rsidP="00DA3257">
      <w:pPr>
        <w:pStyle w:val="Normlnodrzky"/>
      </w:pPr>
      <w:bookmarkStart w:id="142" w:name="_Hlk44276760"/>
      <w:r w:rsidRPr="00163321">
        <w:t>Technické kvalitativní podmínky staveb Správy železnic, státní organizace</w:t>
      </w:r>
    </w:p>
    <w:p w14:paraId="612B91CA" w14:textId="103533E5" w:rsidR="00DA3257" w:rsidRPr="00163321" w:rsidRDefault="00DA3257" w:rsidP="00DA3257">
      <w:pPr>
        <w:pStyle w:val="Normlnodrzky"/>
      </w:pPr>
      <w:r w:rsidRPr="00163321">
        <w:t>Metodické pomůcky a směrnice Správy železnic, státní organizace</w:t>
      </w:r>
    </w:p>
    <w:p w14:paraId="641483F3" w14:textId="121EE251" w:rsidR="00DA3257" w:rsidRPr="00163321" w:rsidRDefault="00DA3257" w:rsidP="00DA3257">
      <w:pPr>
        <w:pStyle w:val="Normlnodrzky"/>
      </w:pPr>
      <w:r w:rsidRPr="00163321">
        <w:t xml:space="preserve">Směrnice SŽDC </w:t>
      </w:r>
      <w:proofErr w:type="spellStart"/>
      <w:r w:rsidRPr="00163321">
        <w:t>s.o</w:t>
      </w:r>
      <w:proofErr w:type="spellEnd"/>
      <w:r w:rsidRPr="00163321">
        <w:t xml:space="preserve">. a Správy železnic, státní organizace v rozsahu </w:t>
      </w:r>
      <w:hyperlink r:id="rId10" w:history="1">
        <w:r w:rsidRPr="00163321">
          <w:rPr>
            <w:rStyle w:val="Hypertextovodkaz"/>
          </w:rPr>
          <w:t>https://www.spravazeleznic.cz/o-nas/vnitrni-predpisy-spravy-zeleznic/dokumenty-a-predpisy</w:t>
        </w:r>
      </w:hyperlink>
    </w:p>
    <w:bookmarkEnd w:id="142"/>
    <w:p w14:paraId="7670DABD" w14:textId="77777777" w:rsidR="00B65932" w:rsidRPr="00B65932" w:rsidRDefault="00B65932" w:rsidP="00B65932"/>
    <w:p w14:paraId="5DCC0B11" w14:textId="77777777" w:rsidR="004001F7" w:rsidRPr="006957D5" w:rsidRDefault="004001F7" w:rsidP="00B70356"/>
    <w:p w14:paraId="45263A72" w14:textId="77777777" w:rsidR="00B70356" w:rsidRDefault="00B70356" w:rsidP="00B70356">
      <w:pPr>
        <w:pStyle w:val="Nadpis2"/>
        <w:numPr>
          <w:ilvl w:val="0"/>
          <w:numId w:val="0"/>
        </w:numPr>
        <w:spacing w:line="312" w:lineRule="auto"/>
        <w:ind w:left="576"/>
      </w:pPr>
    </w:p>
    <w:p w14:paraId="70B133E7" w14:textId="669D0BBE" w:rsidR="00B80DD2" w:rsidRPr="006C2B92" w:rsidRDefault="00B80DD2" w:rsidP="00B70356">
      <w:pPr>
        <w:spacing w:after="0" w:line="268" w:lineRule="auto"/>
      </w:pPr>
    </w:p>
    <w:sectPr w:rsidR="00B80DD2" w:rsidRPr="006C2B92" w:rsidSect="002E26C6">
      <w:headerReference w:type="even" r:id="rId11"/>
      <w:headerReference w:type="default" r:id="rId12"/>
      <w:footerReference w:type="even" r:id="rId13"/>
      <w:footerReference w:type="default" r:id="rId14"/>
      <w:pgSz w:w="11906" w:h="16838" w:code="9"/>
      <w:pgMar w:top="1241" w:right="1418" w:bottom="1276" w:left="1418" w:header="499" w:footer="4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D8528" w14:textId="77777777" w:rsidR="001930AA" w:rsidRDefault="001930AA" w:rsidP="001615C7">
      <w:pPr>
        <w:spacing w:after="0" w:line="240" w:lineRule="auto"/>
      </w:pPr>
      <w:r>
        <w:separator/>
      </w:r>
    </w:p>
  </w:endnote>
  <w:endnote w:type="continuationSeparator" w:id="0">
    <w:p w14:paraId="68F0F62C" w14:textId="77777777" w:rsidR="001930AA" w:rsidRDefault="001930AA" w:rsidP="00161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Look w:val="04A0" w:firstRow="1" w:lastRow="0" w:firstColumn="1" w:lastColumn="0" w:noHBand="0" w:noVBand="1"/>
    </w:tblPr>
    <w:tblGrid>
      <w:gridCol w:w="2302"/>
      <w:gridCol w:w="2302"/>
      <w:gridCol w:w="2303"/>
      <w:gridCol w:w="2303"/>
    </w:tblGrid>
    <w:sdt>
      <w:sdtPr>
        <w:rPr>
          <w:szCs w:val="20"/>
        </w:rPr>
        <w:id w:val="-571122891"/>
        <w:docPartObj>
          <w:docPartGallery w:val="Page Numbers (Bottom of Page)"/>
          <w:docPartUnique/>
        </w:docPartObj>
      </w:sdtPr>
      <w:sdtEndPr>
        <w:rPr>
          <w:sz w:val="16"/>
          <w:szCs w:val="16"/>
        </w:rPr>
      </w:sdtEndPr>
      <w:sdtContent>
        <w:tr w:rsidR="00220C91" w:rsidRPr="00B159B0" w14:paraId="3D7704CD" w14:textId="77777777" w:rsidTr="00AB10B1">
          <w:trPr>
            <w:trHeight w:val="70"/>
          </w:trPr>
          <w:tc>
            <w:tcPr>
              <w:tcW w:w="2302" w:type="dxa"/>
              <w:vAlign w:val="center"/>
            </w:tcPr>
            <w:p w14:paraId="59CFE2A3" w14:textId="77777777" w:rsidR="00220C91" w:rsidRPr="00710E74" w:rsidRDefault="00220C91" w:rsidP="00B159B0">
              <w:pPr>
                <w:pStyle w:val="Zpat"/>
                <w:jc w:val="left"/>
                <w:rPr>
                  <w:szCs w:val="20"/>
                </w:rPr>
              </w:pPr>
              <w:r w:rsidRPr="00524414">
                <w:rPr>
                  <w:sz w:val="18"/>
                  <w:szCs w:val="18"/>
                </w:rPr>
                <w:fldChar w:fldCharType="begin"/>
              </w:r>
              <w:r w:rsidRPr="00524414">
                <w:rPr>
                  <w:sz w:val="18"/>
                  <w:szCs w:val="18"/>
                </w:rPr>
                <w:instrText>PAGE   \* MERGEFORMAT</w:instrText>
              </w:r>
              <w:r w:rsidRPr="00524414">
                <w:rPr>
                  <w:sz w:val="18"/>
                  <w:szCs w:val="18"/>
                </w:rPr>
                <w:fldChar w:fldCharType="separate"/>
              </w:r>
              <w:r>
                <w:rPr>
                  <w:noProof/>
                  <w:sz w:val="18"/>
                  <w:szCs w:val="18"/>
                </w:rPr>
                <w:t>2</w:t>
              </w:r>
              <w:r w:rsidRPr="00524414">
                <w:rPr>
                  <w:sz w:val="18"/>
                  <w:szCs w:val="18"/>
                </w:rPr>
                <w:fldChar w:fldCharType="end"/>
              </w:r>
            </w:p>
          </w:tc>
          <w:tc>
            <w:tcPr>
              <w:tcW w:w="2302" w:type="dxa"/>
              <w:vAlign w:val="center"/>
            </w:tcPr>
            <w:p w14:paraId="17367A28" w14:textId="77777777" w:rsidR="00220C91" w:rsidRPr="00710E74" w:rsidRDefault="00220C91" w:rsidP="00AB10B1">
              <w:pPr>
                <w:pStyle w:val="Zpat"/>
                <w:jc w:val="left"/>
                <w:rPr>
                  <w:szCs w:val="20"/>
                </w:rPr>
              </w:pPr>
            </w:p>
          </w:tc>
          <w:tc>
            <w:tcPr>
              <w:tcW w:w="2303" w:type="dxa"/>
              <w:vAlign w:val="center"/>
            </w:tcPr>
            <w:p w14:paraId="1FF91C70" w14:textId="77777777" w:rsidR="00220C91" w:rsidRPr="00710E74" w:rsidRDefault="00220C91" w:rsidP="00AB10B1">
              <w:pPr>
                <w:pStyle w:val="Zpat"/>
                <w:jc w:val="left"/>
                <w:rPr>
                  <w:szCs w:val="20"/>
                </w:rPr>
              </w:pPr>
            </w:p>
          </w:tc>
          <w:tc>
            <w:tcPr>
              <w:tcW w:w="2303" w:type="dxa"/>
              <w:vAlign w:val="center"/>
            </w:tcPr>
            <w:p w14:paraId="32C4A83D" w14:textId="77777777" w:rsidR="00220C91" w:rsidRPr="00B159B0" w:rsidRDefault="00220C91" w:rsidP="00AB10B1">
              <w:pPr>
                <w:pStyle w:val="Zpat"/>
                <w:jc w:val="right"/>
                <w:rPr>
                  <w:sz w:val="16"/>
                  <w:szCs w:val="16"/>
                </w:rPr>
              </w:pPr>
              <w:r>
                <w:rPr>
                  <w:noProof/>
                  <w:lang w:eastAsia="cs-CZ"/>
                </w:rPr>
                <w:drawing>
                  <wp:anchor distT="0" distB="0" distL="114300" distR="114300" simplePos="0" relativeHeight="251659264" behindDoc="0" locked="0" layoutInCell="1" allowOverlap="1" wp14:anchorId="3CF89C66" wp14:editId="2894CD3F">
                    <wp:simplePos x="5886450" y="10134600"/>
                    <wp:positionH relativeFrom="margin">
                      <wp:posOffset>651510</wp:posOffset>
                    </wp:positionH>
                    <wp:positionV relativeFrom="margin">
                      <wp:posOffset>38735</wp:posOffset>
                    </wp:positionV>
                    <wp:extent cx="719455" cy="226695"/>
                    <wp:effectExtent l="0" t="0" r="4445" b="1905"/>
                    <wp:wrapSquare wrapText="bothSides"/>
                    <wp:docPr id="2" name="Obrázek 2" descr="C:\Documents and Settings\tereza.vilaskova\Plocha\sudop_praha_logo_dvouradkove_stupne_se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reza.vilaskova\Plocha\sudop_praha_logo_dvouradkove_stupne_sed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sdtContent>
    </w:sdt>
  </w:tbl>
  <w:p w14:paraId="1A0001BE" w14:textId="77777777" w:rsidR="00220C91" w:rsidRPr="00B159B0" w:rsidRDefault="00220C91">
    <w:pPr>
      <w:pStyle w:val="Zpat"/>
      <w:rPr>
        <w:sz w:val="2"/>
        <w:szCs w:val="2"/>
      </w:rPr>
    </w:pPr>
  </w:p>
  <w:p w14:paraId="0D4FA4A0" w14:textId="77777777" w:rsidR="00220C91" w:rsidRDefault="00220C91"/>
  <w:p w14:paraId="55EB99F3" w14:textId="77777777" w:rsidR="00220C91" w:rsidRDefault="00220C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Look w:val="04A0" w:firstRow="1" w:lastRow="0" w:firstColumn="1" w:lastColumn="0" w:noHBand="0" w:noVBand="1"/>
    </w:tblPr>
    <w:tblGrid>
      <w:gridCol w:w="2302"/>
      <w:gridCol w:w="2302"/>
      <w:gridCol w:w="2303"/>
      <w:gridCol w:w="2303"/>
    </w:tblGrid>
    <w:sdt>
      <w:sdtPr>
        <w:id w:val="1394392186"/>
        <w:docPartObj>
          <w:docPartGallery w:val="Page Numbers (Bottom of Page)"/>
          <w:docPartUnique/>
        </w:docPartObj>
      </w:sdtPr>
      <w:sdtEndPr>
        <w:rPr>
          <w:szCs w:val="20"/>
        </w:rPr>
      </w:sdtEndPr>
      <w:sdtContent>
        <w:tr w:rsidR="00220C91" w:rsidRPr="00DF54C7" w14:paraId="610F7B24" w14:textId="77777777" w:rsidTr="00B159B0">
          <w:trPr>
            <w:trHeight w:val="70"/>
          </w:trPr>
          <w:tc>
            <w:tcPr>
              <w:tcW w:w="2302" w:type="dxa"/>
              <w:vAlign w:val="center"/>
            </w:tcPr>
            <w:p w14:paraId="07DCBECC" w14:textId="77777777" w:rsidR="00220C91" w:rsidRPr="002C7761" w:rsidRDefault="00220C91" w:rsidP="002C7761">
              <w:pPr>
                <w:pStyle w:val="Zpat"/>
                <w:jc w:val="left"/>
                <w:rPr>
                  <w:sz w:val="4"/>
                  <w:szCs w:val="4"/>
                </w:rPr>
              </w:pPr>
            </w:p>
            <w:p w14:paraId="3A905481" w14:textId="77777777" w:rsidR="00220C91" w:rsidRDefault="00220C91" w:rsidP="002C7761">
              <w:pPr>
                <w:pStyle w:val="Zpat"/>
                <w:jc w:val="left"/>
              </w:pPr>
              <w:r>
                <w:rPr>
                  <w:noProof/>
                  <w:lang w:eastAsia="cs-CZ"/>
                </w:rPr>
                <w:drawing>
                  <wp:anchor distT="0" distB="0" distL="114300" distR="114300" simplePos="0" relativeHeight="251658240" behindDoc="0" locked="0" layoutInCell="1" allowOverlap="1" wp14:anchorId="6F92BBB5" wp14:editId="6B37F614">
                    <wp:simplePos x="904875" y="9991725"/>
                    <wp:positionH relativeFrom="margin">
                      <wp:posOffset>-74930</wp:posOffset>
                    </wp:positionH>
                    <wp:positionV relativeFrom="margin">
                      <wp:posOffset>29210</wp:posOffset>
                    </wp:positionV>
                    <wp:extent cx="719455" cy="226695"/>
                    <wp:effectExtent l="0" t="0" r="4445" b="1905"/>
                    <wp:wrapSquare wrapText="bothSides"/>
                    <wp:docPr id="8" name="Obrázek 8" descr="C:\Documents and Settings\tereza.vilaskova\Plocha\sudop_praha_logo_dvouradkove_stupne_se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reza.vilaskova\Plocha\sudop_praha_logo_dvouradkove_stupne_sed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302" w:type="dxa"/>
              <w:vAlign w:val="center"/>
            </w:tcPr>
            <w:p w14:paraId="4E069BC6" w14:textId="77777777" w:rsidR="00220C91" w:rsidRPr="00710E74" w:rsidRDefault="00220C91" w:rsidP="00B159B0">
              <w:pPr>
                <w:pStyle w:val="Zpat"/>
                <w:jc w:val="left"/>
                <w:rPr>
                  <w:szCs w:val="20"/>
                </w:rPr>
              </w:pPr>
            </w:p>
          </w:tc>
          <w:tc>
            <w:tcPr>
              <w:tcW w:w="2303" w:type="dxa"/>
              <w:vAlign w:val="center"/>
            </w:tcPr>
            <w:p w14:paraId="6E92DCA2" w14:textId="77777777" w:rsidR="00220C91" w:rsidRPr="00710E74" w:rsidRDefault="00220C91" w:rsidP="00B159B0">
              <w:pPr>
                <w:pStyle w:val="Zpat"/>
                <w:jc w:val="left"/>
                <w:rPr>
                  <w:szCs w:val="20"/>
                </w:rPr>
              </w:pPr>
            </w:p>
          </w:tc>
          <w:tc>
            <w:tcPr>
              <w:tcW w:w="2303" w:type="dxa"/>
              <w:vAlign w:val="center"/>
            </w:tcPr>
            <w:p w14:paraId="13272DA9" w14:textId="77777777" w:rsidR="00220C91" w:rsidRPr="00710E74" w:rsidRDefault="00220C91" w:rsidP="002C7761">
              <w:pPr>
                <w:pStyle w:val="Zpat"/>
                <w:jc w:val="right"/>
                <w:rPr>
                  <w:szCs w:val="20"/>
                </w:rPr>
              </w:pPr>
              <w:r w:rsidRPr="00524414">
                <w:rPr>
                  <w:sz w:val="18"/>
                  <w:szCs w:val="18"/>
                </w:rPr>
                <w:fldChar w:fldCharType="begin"/>
              </w:r>
              <w:r w:rsidRPr="00524414">
                <w:rPr>
                  <w:sz w:val="18"/>
                  <w:szCs w:val="18"/>
                </w:rPr>
                <w:instrText>PAGE   \* MERGEFORMAT</w:instrText>
              </w:r>
              <w:r w:rsidRPr="00524414">
                <w:rPr>
                  <w:sz w:val="18"/>
                  <w:szCs w:val="18"/>
                </w:rPr>
                <w:fldChar w:fldCharType="separate"/>
              </w:r>
              <w:r>
                <w:rPr>
                  <w:noProof/>
                  <w:sz w:val="18"/>
                  <w:szCs w:val="18"/>
                </w:rPr>
                <w:t>1</w:t>
              </w:r>
              <w:r w:rsidRPr="00524414">
                <w:rPr>
                  <w:sz w:val="18"/>
                  <w:szCs w:val="18"/>
                </w:rPr>
                <w:fldChar w:fldCharType="end"/>
              </w:r>
            </w:p>
          </w:tc>
        </w:tr>
      </w:sdtContent>
    </w:sdt>
  </w:tbl>
  <w:p w14:paraId="29F4109C" w14:textId="77777777" w:rsidR="00220C91" w:rsidRPr="002C7761" w:rsidRDefault="00220C91" w:rsidP="002C7761">
    <w:pPr>
      <w:pStyle w:val="Zpat"/>
      <w:rPr>
        <w:sz w:val="2"/>
        <w:szCs w:val="2"/>
      </w:rPr>
    </w:pPr>
  </w:p>
  <w:p w14:paraId="132E062B" w14:textId="77777777" w:rsidR="00220C91" w:rsidRDefault="00220C91"/>
  <w:p w14:paraId="2A129B46" w14:textId="77777777" w:rsidR="00220C91" w:rsidRDefault="00220C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4C917" w14:textId="77777777" w:rsidR="001930AA" w:rsidRDefault="001930AA" w:rsidP="001615C7">
      <w:pPr>
        <w:spacing w:after="0" w:line="240" w:lineRule="auto"/>
      </w:pPr>
      <w:r>
        <w:separator/>
      </w:r>
    </w:p>
  </w:footnote>
  <w:footnote w:type="continuationSeparator" w:id="0">
    <w:p w14:paraId="21E62361" w14:textId="77777777" w:rsidR="001930AA" w:rsidRDefault="001930AA" w:rsidP="00161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479"/>
      <w:gridCol w:w="1701"/>
    </w:tblGrid>
    <w:tr w:rsidR="00353A22" w:rsidRPr="00FB4BB0" w14:paraId="4DDACC45" w14:textId="77777777" w:rsidTr="00132307">
      <w:tc>
        <w:tcPr>
          <w:tcW w:w="7479" w:type="dxa"/>
          <w:tcBorders>
            <w:top w:val="nil"/>
            <w:bottom w:val="nil"/>
          </w:tcBorders>
          <w:vAlign w:val="center"/>
        </w:tcPr>
        <w:p w14:paraId="617B3D3F" w14:textId="77777777" w:rsidR="00353A22" w:rsidRPr="00FB4BB0" w:rsidRDefault="001930AA" w:rsidP="00353A22">
          <w:pPr>
            <w:pStyle w:val="Zhlav"/>
            <w:tabs>
              <w:tab w:val="clear" w:pos="4536"/>
              <w:tab w:val="clear" w:pos="9072"/>
              <w:tab w:val="left" w:pos="2282"/>
            </w:tabs>
            <w:spacing w:line="276" w:lineRule="auto"/>
            <w:jc w:val="left"/>
            <w:rPr>
              <w:rFonts w:cs="Arial"/>
              <w:sz w:val="18"/>
              <w:szCs w:val="18"/>
            </w:rPr>
          </w:pPr>
          <w:sdt>
            <w:sdtPr>
              <w:rPr>
                <w:rStyle w:val="Styl4"/>
                <w:sz w:val="18"/>
                <w:szCs w:val="18"/>
              </w:rPr>
              <w:id w:val="1245147524"/>
              <w:text/>
            </w:sdtPr>
            <w:sdtEndPr>
              <w:rPr>
                <w:rStyle w:val="Styl4"/>
              </w:rPr>
            </w:sdtEndPr>
            <w:sdtContent>
              <w:r w:rsidR="00353A22" w:rsidRPr="00353A22">
                <w:rPr>
                  <w:rStyle w:val="Styl4"/>
                  <w:sz w:val="18"/>
                  <w:szCs w:val="18"/>
                </w:rPr>
                <w:t>Výstavba PZS na přejezdu P939 v km 54,959 trati Horažďovice př. – Klatovy</w:t>
              </w:r>
            </w:sdtContent>
          </w:sdt>
        </w:p>
      </w:tc>
      <w:sdt>
        <w:sdtPr>
          <w:rPr>
            <w:rFonts w:cs="Arial"/>
            <w:sz w:val="18"/>
            <w:szCs w:val="18"/>
          </w:rPr>
          <w:id w:val="789245146"/>
          <w:text/>
        </w:sdtPr>
        <w:sdtEndPr/>
        <w:sdtContent>
          <w:tc>
            <w:tcPr>
              <w:tcW w:w="1701" w:type="dxa"/>
              <w:tcBorders>
                <w:top w:val="nil"/>
                <w:bottom w:val="nil"/>
              </w:tcBorders>
              <w:vAlign w:val="center"/>
            </w:tcPr>
            <w:p w14:paraId="4FE98D33" w14:textId="77777777" w:rsidR="00353A22" w:rsidRPr="00FB4BB0" w:rsidRDefault="00353A22" w:rsidP="00353A22">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220C91" w:rsidRPr="00FB4BB0" w14:paraId="409E00FF" w14:textId="77777777" w:rsidTr="00EA5FD3">
      <w:trPr>
        <w:trHeight w:val="80"/>
      </w:trPr>
      <w:sdt>
        <w:sdtPr>
          <w:rPr>
            <w:rStyle w:val="Nadpis1Char"/>
            <w:rFonts w:cs="Arial"/>
            <w:sz w:val="16"/>
          </w:rPr>
          <w:id w:val="-258756561"/>
          <w:text/>
        </w:sdtPr>
        <w:sdtEndPr>
          <w:rPr>
            <w:rStyle w:val="Nadpis1Char"/>
          </w:rPr>
        </w:sdtEndPr>
        <w:sdtContent>
          <w:tc>
            <w:tcPr>
              <w:tcW w:w="7479" w:type="dxa"/>
              <w:tcBorders>
                <w:top w:val="nil"/>
              </w:tcBorders>
              <w:vAlign w:val="center"/>
            </w:tcPr>
            <w:p w14:paraId="5E94BF3B" w14:textId="77777777" w:rsidR="00220C91" w:rsidRPr="00FB4BB0" w:rsidRDefault="00220C91" w:rsidP="00DD4449">
              <w:pPr>
                <w:pStyle w:val="Zhlav"/>
                <w:spacing w:line="276" w:lineRule="auto"/>
                <w:jc w:val="left"/>
                <w:rPr>
                  <w:rFonts w:cs="Arial"/>
                  <w:sz w:val="18"/>
                  <w:szCs w:val="18"/>
                </w:rPr>
              </w:pPr>
              <w:r w:rsidRPr="00DD4449">
                <w:rPr>
                  <w:rStyle w:val="Nadpis1Char"/>
                  <w:rFonts w:cs="Arial"/>
                  <w:sz w:val="16"/>
                </w:rPr>
                <w:t>Železniční zabezpečovací zařízení</w:t>
              </w:r>
              <w:r>
                <w:rPr>
                  <w:rStyle w:val="Nadpis1Char"/>
                  <w:rFonts w:cs="Arial"/>
                  <w:sz w:val="16"/>
                </w:rPr>
                <w:t xml:space="preserve"> – 03/2021</w:t>
              </w:r>
            </w:p>
          </w:tc>
        </w:sdtContent>
      </w:sdt>
      <w:sdt>
        <w:sdtPr>
          <w:rPr>
            <w:rFonts w:cs="Arial"/>
            <w:sz w:val="18"/>
            <w:szCs w:val="18"/>
          </w:rPr>
          <w:id w:val="1539624281"/>
          <w:text/>
        </w:sdtPr>
        <w:sdtEndPr/>
        <w:sdtContent>
          <w:tc>
            <w:tcPr>
              <w:tcW w:w="1701" w:type="dxa"/>
              <w:tcBorders>
                <w:top w:val="nil"/>
              </w:tcBorders>
              <w:vAlign w:val="center"/>
            </w:tcPr>
            <w:p w14:paraId="0B791EC4" w14:textId="77777777" w:rsidR="00220C91" w:rsidRPr="00FB4BB0" w:rsidRDefault="00220C91" w:rsidP="00DD4449">
              <w:pPr>
                <w:pStyle w:val="Zhlav"/>
                <w:spacing w:line="276" w:lineRule="auto"/>
                <w:jc w:val="right"/>
                <w:rPr>
                  <w:rFonts w:cs="Arial"/>
                  <w:sz w:val="18"/>
                  <w:szCs w:val="18"/>
                </w:rPr>
              </w:pPr>
              <w:r>
                <w:rPr>
                  <w:rFonts w:cs="Arial"/>
                  <w:sz w:val="18"/>
                  <w:szCs w:val="18"/>
                </w:rPr>
                <w:t>03/2021</w:t>
              </w:r>
            </w:p>
          </w:tc>
        </w:sdtContent>
      </w:sdt>
    </w:tr>
  </w:tbl>
  <w:p w14:paraId="35645224" w14:textId="1C945939" w:rsidR="00220C91" w:rsidRDefault="00220C91" w:rsidP="00106F24">
    <w:pPr>
      <w:tabs>
        <w:tab w:val="left" w:pos="2304"/>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479"/>
      <w:gridCol w:w="1701"/>
    </w:tblGrid>
    <w:tr w:rsidR="00220C91" w:rsidRPr="00FB4BB0" w14:paraId="6F993DAD" w14:textId="77777777" w:rsidTr="00EA5FD3">
      <w:tc>
        <w:tcPr>
          <w:tcW w:w="7479" w:type="dxa"/>
          <w:tcBorders>
            <w:top w:val="nil"/>
            <w:bottom w:val="nil"/>
          </w:tcBorders>
          <w:vAlign w:val="center"/>
        </w:tcPr>
        <w:p w14:paraId="4CE22B4A" w14:textId="1AC2EE2A" w:rsidR="00220C91" w:rsidRPr="00FB4BB0" w:rsidRDefault="001930AA" w:rsidP="00DD4449">
          <w:pPr>
            <w:pStyle w:val="Zhlav"/>
            <w:tabs>
              <w:tab w:val="clear" w:pos="4536"/>
              <w:tab w:val="clear" w:pos="9072"/>
              <w:tab w:val="left" w:pos="2282"/>
            </w:tabs>
            <w:spacing w:line="276" w:lineRule="auto"/>
            <w:jc w:val="left"/>
            <w:rPr>
              <w:rFonts w:cs="Arial"/>
              <w:sz w:val="18"/>
              <w:szCs w:val="18"/>
            </w:rPr>
          </w:pPr>
          <w:sdt>
            <w:sdtPr>
              <w:rPr>
                <w:rStyle w:val="Styl4"/>
                <w:sz w:val="18"/>
                <w:szCs w:val="18"/>
              </w:rPr>
              <w:id w:val="1651866318"/>
              <w:text/>
            </w:sdtPr>
            <w:sdtEndPr>
              <w:rPr>
                <w:rStyle w:val="Styl4"/>
              </w:rPr>
            </w:sdtEndPr>
            <w:sdtContent>
              <w:r w:rsidR="00353A22" w:rsidRPr="00353A22">
                <w:rPr>
                  <w:rStyle w:val="Styl4"/>
                  <w:sz w:val="18"/>
                  <w:szCs w:val="18"/>
                </w:rPr>
                <w:t>Výstavba PZS na přejezdu P939 v km 54,959 trati Horažďovice př. – Klatovy</w:t>
              </w:r>
            </w:sdtContent>
          </w:sdt>
        </w:p>
      </w:tc>
      <w:sdt>
        <w:sdtPr>
          <w:rPr>
            <w:rFonts w:cs="Arial"/>
            <w:sz w:val="18"/>
            <w:szCs w:val="18"/>
          </w:rPr>
          <w:id w:val="-2031634027"/>
          <w:text/>
        </w:sdtPr>
        <w:sdtEndPr/>
        <w:sdtContent>
          <w:tc>
            <w:tcPr>
              <w:tcW w:w="1701" w:type="dxa"/>
              <w:tcBorders>
                <w:top w:val="nil"/>
                <w:bottom w:val="nil"/>
              </w:tcBorders>
              <w:vAlign w:val="center"/>
            </w:tcPr>
            <w:p w14:paraId="1BA3A262" w14:textId="77777777" w:rsidR="00220C91" w:rsidRPr="00FB4BB0" w:rsidRDefault="00220C91" w:rsidP="00DD4449">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220C91" w:rsidRPr="00FB4BB0" w14:paraId="1DC74E5B" w14:textId="77777777" w:rsidTr="00DD4449">
      <w:trPr>
        <w:trHeight w:val="80"/>
      </w:trPr>
      <w:sdt>
        <w:sdtPr>
          <w:rPr>
            <w:rStyle w:val="Nadpis1Char"/>
            <w:rFonts w:cs="Arial"/>
            <w:sz w:val="16"/>
          </w:rPr>
          <w:id w:val="-503508744"/>
          <w:text/>
        </w:sdtPr>
        <w:sdtEndPr>
          <w:rPr>
            <w:rStyle w:val="Nadpis1Char"/>
          </w:rPr>
        </w:sdtEndPr>
        <w:sdtContent>
          <w:tc>
            <w:tcPr>
              <w:tcW w:w="7479" w:type="dxa"/>
              <w:tcBorders>
                <w:top w:val="nil"/>
              </w:tcBorders>
              <w:vAlign w:val="center"/>
            </w:tcPr>
            <w:p w14:paraId="64DFF8E7" w14:textId="38C97D95" w:rsidR="00220C91" w:rsidRPr="00FB4BB0" w:rsidRDefault="00220C91" w:rsidP="00DD4449">
              <w:pPr>
                <w:pStyle w:val="Zhlav"/>
                <w:spacing w:line="276" w:lineRule="auto"/>
                <w:jc w:val="left"/>
                <w:rPr>
                  <w:rFonts w:cs="Arial"/>
                  <w:sz w:val="18"/>
                  <w:szCs w:val="18"/>
                </w:rPr>
              </w:pPr>
              <w:r w:rsidRPr="00DD4449">
                <w:rPr>
                  <w:rStyle w:val="Nadpis1Char"/>
                  <w:rFonts w:cs="Arial"/>
                  <w:sz w:val="16"/>
                </w:rPr>
                <w:t xml:space="preserve">Železniční </w:t>
              </w:r>
              <w:r>
                <w:rPr>
                  <w:rStyle w:val="Nadpis1Char"/>
                  <w:rFonts w:cs="Arial"/>
                  <w:sz w:val="16"/>
                </w:rPr>
                <w:t>sděl</w:t>
              </w:r>
              <w:r w:rsidRPr="00DD4449">
                <w:rPr>
                  <w:rStyle w:val="Nadpis1Char"/>
                  <w:rFonts w:cs="Arial"/>
                  <w:sz w:val="16"/>
                </w:rPr>
                <w:t>ovací zařízení</w:t>
              </w:r>
              <w:r>
                <w:rPr>
                  <w:rStyle w:val="Nadpis1Char"/>
                  <w:rFonts w:cs="Arial"/>
                  <w:sz w:val="16"/>
                </w:rPr>
                <w:t xml:space="preserve"> – 03/2021</w:t>
              </w:r>
            </w:p>
          </w:tc>
        </w:sdtContent>
      </w:sdt>
      <w:sdt>
        <w:sdtPr>
          <w:rPr>
            <w:rFonts w:cs="Arial"/>
            <w:sz w:val="18"/>
            <w:szCs w:val="18"/>
          </w:rPr>
          <w:id w:val="1118648078"/>
          <w:text/>
        </w:sdtPr>
        <w:sdtEndPr/>
        <w:sdtContent>
          <w:tc>
            <w:tcPr>
              <w:tcW w:w="1701" w:type="dxa"/>
              <w:tcBorders>
                <w:top w:val="nil"/>
              </w:tcBorders>
              <w:vAlign w:val="center"/>
            </w:tcPr>
            <w:p w14:paraId="7F5C94D9" w14:textId="77777777" w:rsidR="00220C91" w:rsidRPr="00FB4BB0" w:rsidRDefault="00220C91" w:rsidP="00DD4449">
              <w:pPr>
                <w:pStyle w:val="Zhlav"/>
                <w:spacing w:line="276" w:lineRule="auto"/>
                <w:jc w:val="right"/>
                <w:rPr>
                  <w:rFonts w:cs="Arial"/>
                  <w:sz w:val="18"/>
                  <w:szCs w:val="18"/>
                </w:rPr>
              </w:pPr>
              <w:r>
                <w:rPr>
                  <w:rFonts w:cs="Arial"/>
                  <w:sz w:val="18"/>
                  <w:szCs w:val="18"/>
                </w:rPr>
                <w:t>03/2021</w:t>
              </w:r>
            </w:p>
          </w:tc>
        </w:sdtContent>
      </w:sdt>
    </w:tr>
  </w:tbl>
  <w:p w14:paraId="43854746" w14:textId="77777777" w:rsidR="00220C91" w:rsidRPr="00B067E2" w:rsidRDefault="00220C91" w:rsidP="00710E74">
    <w:pPr>
      <w:pStyle w:val="Zhlav"/>
      <w:spacing w:line="276" w:lineRule="auto"/>
      <w:rPr>
        <w:rFonts w:cs="Arial"/>
        <w:sz w:val="2"/>
        <w:szCs w:val="2"/>
      </w:rPr>
    </w:pPr>
  </w:p>
  <w:p w14:paraId="73B8EFBF" w14:textId="77777777" w:rsidR="00220C91" w:rsidRDefault="00220C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28DAB2"/>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DFBAA848"/>
    <w:lvl w:ilvl="0">
      <w:numFmt w:val="decimal"/>
      <w:pStyle w:val="Odrkavic"/>
      <w:lvlText w:val="*"/>
      <w:lvlJc w:val="left"/>
    </w:lvl>
  </w:abstractNum>
  <w:abstractNum w:abstractNumId="2" w15:restartNumberingAfterBreak="0">
    <w:nsid w:val="000C6EEF"/>
    <w:multiLevelType w:val="multilevel"/>
    <w:tmpl w:val="06043A7C"/>
    <w:lvl w:ilvl="0">
      <w:start w:val="1"/>
      <w:numFmt w:val="decimal"/>
      <w:pStyle w:val="Nadpiskapitoly"/>
      <w:lvlText w:val="%1."/>
      <w:lvlJc w:val="left"/>
      <w:pPr>
        <w:tabs>
          <w:tab w:val="num" w:pos="928"/>
        </w:tabs>
        <w:ind w:left="928"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40E33DF"/>
    <w:multiLevelType w:val="multilevel"/>
    <w:tmpl w:val="811EC20E"/>
    <w:lvl w:ilvl="0">
      <w:start w:val="1"/>
      <w:numFmt w:val="decimal"/>
      <w:lvlText w:val="%1."/>
      <w:lvlJc w:val="left"/>
      <w:pPr>
        <w:tabs>
          <w:tab w:val="num" w:pos="1691"/>
        </w:tabs>
        <w:ind w:left="1691" w:hanging="840"/>
      </w:pPr>
    </w:lvl>
    <w:lvl w:ilvl="1">
      <w:start w:val="1"/>
      <w:numFmt w:val="decimal"/>
      <w:pStyle w:val="Textvbloku"/>
      <w:isLgl/>
      <w:lvlText w:val="%1.%2."/>
      <w:lvlJc w:val="left"/>
      <w:pPr>
        <w:tabs>
          <w:tab w:val="num" w:pos="1211"/>
        </w:tabs>
        <w:ind w:left="1211" w:hanging="360"/>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4" w15:restartNumberingAfterBreak="0">
    <w:nsid w:val="052F0176"/>
    <w:multiLevelType w:val="singleLevel"/>
    <w:tmpl w:val="3A2E7E90"/>
    <w:lvl w:ilvl="0">
      <w:start w:val="1"/>
      <w:numFmt w:val="bullet"/>
      <w:pStyle w:val="slovanseznam"/>
      <w:lvlText w:val=""/>
      <w:lvlJc w:val="left"/>
      <w:pPr>
        <w:tabs>
          <w:tab w:val="num" w:pos="360"/>
        </w:tabs>
        <w:ind w:left="360" w:hanging="360"/>
      </w:pPr>
      <w:rPr>
        <w:rFonts w:ascii="Wingdings 2" w:hAnsi="Wingdings 2" w:cs="Times New Roman" w:hint="default"/>
      </w:rPr>
    </w:lvl>
  </w:abstractNum>
  <w:abstractNum w:abstractNumId="5" w15:restartNumberingAfterBreak="0">
    <w:nsid w:val="08BB22E9"/>
    <w:multiLevelType w:val="hybridMultilevel"/>
    <w:tmpl w:val="10BA270C"/>
    <w:lvl w:ilvl="0" w:tplc="72E07B48">
      <w:start w:val="1"/>
      <w:numFmt w:val="bullet"/>
      <w:pStyle w:val="stzodrazky"/>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25E4E6F"/>
    <w:multiLevelType w:val="hybridMultilevel"/>
    <w:tmpl w:val="AFDC1734"/>
    <w:lvl w:ilvl="0" w:tplc="AF886648">
      <w:start w:val="1"/>
      <w:numFmt w:val="bullet"/>
      <w:pStyle w:val="Odrazky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BD386F"/>
    <w:multiLevelType w:val="hybridMultilevel"/>
    <w:tmpl w:val="5FEEB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BD011F"/>
    <w:multiLevelType w:val="hybridMultilevel"/>
    <w:tmpl w:val="50649854"/>
    <w:lvl w:ilvl="0" w:tplc="7A881128">
      <w:start w:val="1"/>
      <w:numFmt w:val="bullet"/>
      <w:pStyle w:val="Odrka"/>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9" w15:restartNumberingAfterBreak="0">
    <w:nsid w:val="1ED16889"/>
    <w:multiLevelType w:val="multilevel"/>
    <w:tmpl w:val="8F66BF8E"/>
    <w:lvl w:ilvl="0">
      <w:start w:val="1"/>
      <w:numFmt w:val="bullet"/>
      <w:pStyle w:val="Seznamodrky"/>
      <w:lvlText w:val=""/>
      <w:lvlJc w:val="left"/>
      <w:pPr>
        <w:ind w:left="510" w:hanging="340"/>
      </w:pPr>
      <w:rPr>
        <w:rFonts w:ascii="Symbol" w:hAnsi="Symbol" w:hint="default"/>
      </w:rPr>
    </w:lvl>
    <w:lvl w:ilvl="1">
      <w:start w:val="1"/>
      <w:numFmt w:val="bullet"/>
      <w:lvlText w:val="o"/>
      <w:lvlJc w:val="left"/>
      <w:pPr>
        <w:ind w:left="850" w:hanging="340"/>
      </w:pPr>
      <w:rPr>
        <w:rFonts w:ascii="Courier New" w:hAnsi="Courier New" w:cs="Times New Roman" w:hint="default"/>
      </w:rPr>
    </w:lvl>
    <w:lvl w:ilvl="2">
      <w:start w:val="1"/>
      <w:numFmt w:val="bullet"/>
      <w:lvlText w:val=""/>
      <w:lvlJc w:val="left"/>
      <w:pPr>
        <w:ind w:left="1190" w:hanging="340"/>
      </w:pPr>
      <w:rPr>
        <w:rFonts w:ascii="Wingdings" w:hAnsi="Wingdings" w:hint="default"/>
      </w:rPr>
    </w:lvl>
    <w:lvl w:ilvl="3">
      <w:start w:val="1"/>
      <w:numFmt w:val="bullet"/>
      <w:lvlText w:val=""/>
      <w:lvlJc w:val="left"/>
      <w:pPr>
        <w:ind w:left="1530" w:hanging="340"/>
      </w:pPr>
      <w:rPr>
        <w:rFonts w:ascii="Symbol" w:hAnsi="Symbol" w:hint="default"/>
      </w:rPr>
    </w:lvl>
    <w:lvl w:ilvl="4">
      <w:start w:val="1"/>
      <w:numFmt w:val="bullet"/>
      <w:lvlText w:val="o"/>
      <w:lvlJc w:val="left"/>
      <w:pPr>
        <w:ind w:left="1870" w:hanging="340"/>
      </w:pPr>
      <w:rPr>
        <w:rFonts w:ascii="Courier New" w:hAnsi="Courier New" w:cs="Courier New" w:hint="default"/>
      </w:rPr>
    </w:lvl>
    <w:lvl w:ilvl="5">
      <w:start w:val="1"/>
      <w:numFmt w:val="bullet"/>
      <w:lvlText w:val=""/>
      <w:lvlJc w:val="left"/>
      <w:pPr>
        <w:ind w:left="2210" w:hanging="340"/>
      </w:pPr>
      <w:rPr>
        <w:rFonts w:ascii="Wingdings" w:hAnsi="Wingdings" w:hint="default"/>
      </w:rPr>
    </w:lvl>
    <w:lvl w:ilvl="6">
      <w:start w:val="1"/>
      <w:numFmt w:val="bullet"/>
      <w:lvlText w:val=""/>
      <w:lvlJc w:val="left"/>
      <w:pPr>
        <w:ind w:left="2550" w:hanging="340"/>
      </w:pPr>
      <w:rPr>
        <w:rFonts w:ascii="Symbol" w:hAnsi="Symbol" w:hint="default"/>
      </w:rPr>
    </w:lvl>
    <w:lvl w:ilvl="7">
      <w:start w:val="1"/>
      <w:numFmt w:val="bullet"/>
      <w:lvlText w:val="o"/>
      <w:lvlJc w:val="left"/>
      <w:pPr>
        <w:ind w:left="2890" w:hanging="340"/>
      </w:pPr>
      <w:rPr>
        <w:rFonts w:ascii="Courier New" w:hAnsi="Courier New" w:cs="Courier New" w:hint="default"/>
      </w:rPr>
    </w:lvl>
    <w:lvl w:ilvl="8">
      <w:start w:val="1"/>
      <w:numFmt w:val="bullet"/>
      <w:lvlText w:val=""/>
      <w:lvlJc w:val="left"/>
      <w:pPr>
        <w:ind w:left="3230" w:hanging="340"/>
      </w:pPr>
      <w:rPr>
        <w:rFonts w:ascii="Wingdings" w:hAnsi="Wingdings" w:hint="default"/>
      </w:rPr>
    </w:lvl>
  </w:abstractNum>
  <w:abstractNum w:abstractNumId="10" w15:restartNumberingAfterBreak="0">
    <w:nsid w:val="25DD55F9"/>
    <w:multiLevelType w:val="singleLevel"/>
    <w:tmpl w:val="48404866"/>
    <w:lvl w:ilvl="0">
      <w:start w:val="1"/>
      <w:numFmt w:val="none"/>
      <w:pStyle w:val="nadpis5"/>
      <w:lvlText w:val=""/>
      <w:legacy w:legacy="1" w:legacySpace="0" w:legacyIndent="283"/>
      <w:lvlJc w:val="left"/>
      <w:pPr>
        <w:ind w:left="850" w:hanging="283"/>
      </w:pPr>
      <w:rPr>
        <w:rFonts w:ascii="Symbol" w:hAnsi="Symbol" w:hint="default"/>
      </w:rPr>
    </w:lvl>
  </w:abstractNum>
  <w:abstractNum w:abstractNumId="11" w15:restartNumberingAfterBreak="0">
    <w:nsid w:val="2A89175A"/>
    <w:multiLevelType w:val="multilevel"/>
    <w:tmpl w:val="FCE47558"/>
    <w:lvl w:ilvl="0">
      <w:start w:val="1"/>
      <w:numFmt w:val="bullet"/>
      <w:pStyle w:val="Normlnodrzky"/>
      <w:lvlText w:val=""/>
      <w:lvlJc w:val="left"/>
      <w:pPr>
        <w:tabs>
          <w:tab w:val="num" w:pos="709"/>
        </w:tabs>
        <w:ind w:left="680" w:hanging="396"/>
      </w:pPr>
      <w:rPr>
        <w:rFonts w:ascii="Symbol" w:hAnsi="Symbol" w:hint="default"/>
      </w:rPr>
    </w:lvl>
    <w:lvl w:ilvl="1">
      <w:start w:val="1"/>
      <w:numFmt w:val="bullet"/>
      <w:lvlText w:val="o"/>
      <w:lvlJc w:val="left"/>
      <w:pPr>
        <w:tabs>
          <w:tab w:val="num" w:pos="1134"/>
        </w:tabs>
        <w:ind w:left="794" w:hanging="397"/>
      </w:pPr>
      <w:rPr>
        <w:rFonts w:ascii="Courier New" w:hAnsi="Courier New" w:hint="default"/>
      </w:rPr>
    </w:lvl>
    <w:lvl w:ilvl="2">
      <w:start w:val="1"/>
      <w:numFmt w:val="bullet"/>
      <w:lvlText w:val=""/>
      <w:lvlJc w:val="left"/>
      <w:pPr>
        <w:tabs>
          <w:tab w:val="num" w:pos="1701"/>
        </w:tabs>
        <w:ind w:left="964" w:hanging="397"/>
      </w:pPr>
      <w:rPr>
        <w:rFonts w:ascii="Wingdings" w:hAnsi="Wingdings" w:hint="default"/>
      </w:rPr>
    </w:lvl>
    <w:lvl w:ilvl="3">
      <w:start w:val="1"/>
      <w:numFmt w:val="bullet"/>
      <w:lvlText w:val=""/>
      <w:lvlJc w:val="left"/>
      <w:pPr>
        <w:tabs>
          <w:tab w:val="num" w:pos="2268"/>
        </w:tabs>
        <w:ind w:left="1106" w:hanging="397"/>
      </w:pPr>
      <w:rPr>
        <w:rFonts w:ascii="Symbol" w:hAnsi="Symbol" w:hint="default"/>
      </w:rPr>
    </w:lvl>
    <w:lvl w:ilvl="4">
      <w:start w:val="1"/>
      <w:numFmt w:val="bullet"/>
      <w:lvlText w:val="o"/>
      <w:lvlJc w:val="left"/>
      <w:pPr>
        <w:tabs>
          <w:tab w:val="num" w:pos="4026"/>
        </w:tabs>
        <w:ind w:left="4023" w:hanging="2579"/>
      </w:pPr>
      <w:rPr>
        <w:rFonts w:ascii="Courier New" w:hAnsi="Courier New" w:hint="default"/>
      </w:rPr>
    </w:lvl>
    <w:lvl w:ilvl="5">
      <w:start w:val="1"/>
      <w:numFmt w:val="bullet"/>
      <w:lvlText w:val=""/>
      <w:lvlJc w:val="left"/>
      <w:pPr>
        <w:ind w:left="4743" w:hanging="3186"/>
      </w:pPr>
      <w:rPr>
        <w:rFonts w:ascii="Wingdings" w:hAnsi="Wingdings" w:hint="default"/>
      </w:rPr>
    </w:lvl>
    <w:lvl w:ilvl="6">
      <w:start w:val="1"/>
      <w:numFmt w:val="bullet"/>
      <w:lvlText w:val=""/>
      <w:lvlJc w:val="left"/>
      <w:pPr>
        <w:ind w:left="5463" w:hanging="3793"/>
      </w:pPr>
      <w:rPr>
        <w:rFonts w:ascii="Symbol" w:hAnsi="Symbol" w:hint="default"/>
      </w:rPr>
    </w:lvl>
    <w:lvl w:ilvl="7">
      <w:start w:val="1"/>
      <w:numFmt w:val="bullet"/>
      <w:lvlText w:val="o"/>
      <w:lvlJc w:val="left"/>
      <w:pPr>
        <w:ind w:left="6183" w:hanging="4399"/>
      </w:pPr>
      <w:rPr>
        <w:rFonts w:ascii="Courier New" w:hAnsi="Courier New" w:hint="default"/>
      </w:rPr>
    </w:lvl>
    <w:lvl w:ilvl="8">
      <w:start w:val="1"/>
      <w:numFmt w:val="bullet"/>
      <w:lvlText w:val=""/>
      <w:lvlJc w:val="left"/>
      <w:pPr>
        <w:ind w:left="6903" w:hanging="5006"/>
      </w:pPr>
      <w:rPr>
        <w:rFonts w:ascii="Wingdings" w:hAnsi="Wingdings" w:hint="default"/>
      </w:rPr>
    </w:lvl>
  </w:abstractNum>
  <w:abstractNum w:abstractNumId="12" w15:restartNumberingAfterBreak="0">
    <w:nsid w:val="2CF74C1C"/>
    <w:multiLevelType w:val="hybridMultilevel"/>
    <w:tmpl w:val="4D98597C"/>
    <w:lvl w:ilvl="0" w:tplc="7CB242F4">
      <w:start w:val="1"/>
      <w:numFmt w:val="bullet"/>
      <w:pStyle w:val="Seznamsodrkami"/>
      <w:lvlText w:val=""/>
      <w:lvlJc w:val="left"/>
      <w:pPr>
        <w:tabs>
          <w:tab w:val="num" w:pos="1284"/>
        </w:tabs>
        <w:ind w:left="1134" w:hanging="210"/>
      </w:pPr>
      <w:rPr>
        <w:rFonts w:ascii="Symbol" w:hAnsi="Symbol" w:hint="default"/>
      </w:rPr>
    </w:lvl>
    <w:lvl w:ilvl="1" w:tplc="82848C8C">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9E3303"/>
    <w:multiLevelType w:val="multilevel"/>
    <w:tmpl w:val="998AE222"/>
    <w:lvl w:ilvl="0">
      <w:start w:val="1"/>
      <w:numFmt w:val="decimal"/>
      <w:pStyle w:val="Normlnslovn"/>
      <w:lvlText w:val="%1."/>
      <w:lvlJc w:val="left"/>
      <w:pPr>
        <w:tabs>
          <w:tab w:val="num" w:pos="1560"/>
        </w:tabs>
        <w:ind w:left="680" w:hanging="396"/>
      </w:pPr>
      <w:rPr>
        <w:rFonts w:hint="default"/>
      </w:rPr>
    </w:lvl>
    <w:lvl w:ilvl="1">
      <w:start w:val="1"/>
      <w:numFmt w:val="decimal"/>
      <w:lvlText w:val="%1.%2."/>
      <w:lvlJc w:val="left"/>
      <w:pPr>
        <w:tabs>
          <w:tab w:val="num" w:pos="1276"/>
        </w:tabs>
        <w:ind w:left="907" w:hanging="510"/>
      </w:pPr>
      <w:rPr>
        <w:rFonts w:hint="default"/>
      </w:rPr>
    </w:lvl>
    <w:lvl w:ilvl="2">
      <w:start w:val="1"/>
      <w:numFmt w:val="decimal"/>
      <w:lvlText w:val="%1.%2.%3."/>
      <w:lvlJc w:val="left"/>
      <w:pPr>
        <w:tabs>
          <w:tab w:val="num" w:pos="2126"/>
        </w:tabs>
        <w:ind w:left="1276" w:hanging="709"/>
      </w:pPr>
      <w:rPr>
        <w:rFonts w:hint="default"/>
      </w:rPr>
    </w:lvl>
    <w:lvl w:ilvl="3">
      <w:start w:val="1"/>
      <w:numFmt w:val="decimal"/>
      <w:lvlText w:val="%1.%2.%3.%4."/>
      <w:lvlJc w:val="left"/>
      <w:pPr>
        <w:tabs>
          <w:tab w:val="num" w:pos="3119"/>
        </w:tabs>
        <w:ind w:left="1588" w:hanging="879"/>
      </w:pPr>
      <w:rPr>
        <w:rFonts w:hint="default"/>
      </w:rPr>
    </w:lvl>
    <w:lvl w:ilvl="4">
      <w:start w:val="1"/>
      <w:numFmt w:val="decimal"/>
      <w:lvlText w:val="%1.%2.%3.%4.%5."/>
      <w:lvlJc w:val="left"/>
      <w:pPr>
        <w:ind w:left="5550" w:hanging="758"/>
      </w:pPr>
      <w:rPr>
        <w:rFonts w:hint="default"/>
      </w:rPr>
    </w:lvl>
    <w:lvl w:ilvl="5">
      <w:start w:val="1"/>
      <w:numFmt w:val="decimal"/>
      <w:lvlText w:val="%1.%2.%3.%4.%5.%6."/>
      <w:lvlJc w:val="left"/>
      <w:pPr>
        <w:tabs>
          <w:tab w:val="num" w:pos="10122"/>
        </w:tabs>
        <w:ind w:left="6054" w:hanging="1035"/>
      </w:pPr>
      <w:rPr>
        <w:rFonts w:hint="default"/>
      </w:rPr>
    </w:lvl>
    <w:lvl w:ilvl="6">
      <w:start w:val="1"/>
      <w:numFmt w:val="decimal"/>
      <w:lvlText w:val="%1.%2.%3.%4.%5.%6.%7."/>
      <w:lvlJc w:val="left"/>
      <w:pPr>
        <w:ind w:left="6558" w:hanging="1312"/>
      </w:pPr>
      <w:rPr>
        <w:rFonts w:hint="default"/>
      </w:rPr>
    </w:lvl>
    <w:lvl w:ilvl="7">
      <w:start w:val="1"/>
      <w:numFmt w:val="decimal"/>
      <w:lvlText w:val="%1.%2.%3.%4.%5.%6.%7.%8."/>
      <w:lvlJc w:val="left"/>
      <w:pPr>
        <w:ind w:left="7062" w:hanging="1589"/>
      </w:pPr>
      <w:rPr>
        <w:rFonts w:hint="default"/>
      </w:rPr>
    </w:lvl>
    <w:lvl w:ilvl="8">
      <w:start w:val="1"/>
      <w:numFmt w:val="decimal"/>
      <w:lvlText w:val="%1.%2.%3.%4.%5.%6.%7.%8.%9."/>
      <w:lvlJc w:val="left"/>
      <w:pPr>
        <w:ind w:left="7638" w:hanging="1939"/>
      </w:pPr>
      <w:rPr>
        <w:rFonts w:hint="default"/>
      </w:rPr>
    </w:lvl>
  </w:abstractNum>
  <w:abstractNum w:abstractNumId="14" w15:restartNumberingAfterBreak="0">
    <w:nsid w:val="3CE71EAE"/>
    <w:multiLevelType w:val="hybridMultilevel"/>
    <w:tmpl w:val="3C82BC8E"/>
    <w:lvl w:ilvl="0" w:tplc="46AEE31C">
      <w:start w:val="1"/>
      <w:numFmt w:val="bullet"/>
      <w:pStyle w:val="Odrazky"/>
      <w:lvlText w:val=""/>
      <w:lvlJc w:val="left"/>
      <w:pPr>
        <w:ind w:left="1644" w:hanging="360"/>
      </w:pPr>
      <w:rPr>
        <w:rFonts w:ascii="Symbol" w:hAnsi="Symbol" w:hint="default"/>
      </w:rPr>
    </w:lvl>
    <w:lvl w:ilvl="1" w:tplc="FFFFFFFF">
      <w:start w:val="1"/>
      <w:numFmt w:val="bullet"/>
      <w:lvlText w:val="o"/>
      <w:lvlJc w:val="left"/>
      <w:pPr>
        <w:ind w:left="2364" w:hanging="360"/>
      </w:pPr>
      <w:rPr>
        <w:rFonts w:ascii="Courier New" w:hAnsi="Courier New" w:cs="Courier New" w:hint="default"/>
      </w:rPr>
    </w:lvl>
    <w:lvl w:ilvl="2" w:tplc="FFFFFFFF">
      <w:start w:val="1"/>
      <w:numFmt w:val="bullet"/>
      <w:lvlText w:val=""/>
      <w:lvlJc w:val="left"/>
      <w:pPr>
        <w:ind w:left="3084" w:hanging="360"/>
      </w:pPr>
      <w:rPr>
        <w:rFonts w:ascii="Wingdings" w:hAnsi="Wingdings" w:hint="default"/>
      </w:rPr>
    </w:lvl>
    <w:lvl w:ilvl="3" w:tplc="FFFFFFFF">
      <w:start w:val="1"/>
      <w:numFmt w:val="bullet"/>
      <w:lvlText w:val=""/>
      <w:lvlJc w:val="left"/>
      <w:pPr>
        <w:ind w:left="3804" w:hanging="360"/>
      </w:pPr>
      <w:rPr>
        <w:rFonts w:ascii="Symbol" w:hAnsi="Symbol" w:hint="default"/>
      </w:rPr>
    </w:lvl>
    <w:lvl w:ilvl="4" w:tplc="FFFFFFFF">
      <w:start w:val="1"/>
      <w:numFmt w:val="bullet"/>
      <w:lvlText w:val="o"/>
      <w:lvlJc w:val="left"/>
      <w:pPr>
        <w:ind w:left="4524" w:hanging="360"/>
      </w:pPr>
      <w:rPr>
        <w:rFonts w:ascii="Courier New" w:hAnsi="Courier New" w:cs="Courier New" w:hint="default"/>
      </w:rPr>
    </w:lvl>
    <w:lvl w:ilvl="5" w:tplc="FFFFFFFF">
      <w:start w:val="1"/>
      <w:numFmt w:val="bullet"/>
      <w:lvlText w:val=""/>
      <w:lvlJc w:val="left"/>
      <w:pPr>
        <w:ind w:left="5244" w:hanging="360"/>
      </w:pPr>
      <w:rPr>
        <w:rFonts w:ascii="Wingdings" w:hAnsi="Wingdings" w:hint="default"/>
      </w:rPr>
    </w:lvl>
    <w:lvl w:ilvl="6" w:tplc="FFFFFFFF">
      <w:start w:val="1"/>
      <w:numFmt w:val="bullet"/>
      <w:lvlText w:val=""/>
      <w:lvlJc w:val="left"/>
      <w:pPr>
        <w:ind w:left="5964" w:hanging="360"/>
      </w:pPr>
      <w:rPr>
        <w:rFonts w:ascii="Symbol" w:hAnsi="Symbol" w:hint="default"/>
      </w:rPr>
    </w:lvl>
    <w:lvl w:ilvl="7" w:tplc="FFFFFFFF">
      <w:start w:val="1"/>
      <w:numFmt w:val="bullet"/>
      <w:lvlText w:val="o"/>
      <w:lvlJc w:val="left"/>
      <w:pPr>
        <w:ind w:left="6684" w:hanging="360"/>
      </w:pPr>
      <w:rPr>
        <w:rFonts w:ascii="Courier New" w:hAnsi="Courier New" w:cs="Courier New" w:hint="default"/>
      </w:rPr>
    </w:lvl>
    <w:lvl w:ilvl="8" w:tplc="FFFFFFFF">
      <w:start w:val="1"/>
      <w:numFmt w:val="bullet"/>
      <w:lvlText w:val=""/>
      <w:lvlJc w:val="left"/>
      <w:pPr>
        <w:ind w:left="7404" w:hanging="360"/>
      </w:pPr>
      <w:rPr>
        <w:rFonts w:ascii="Wingdings" w:hAnsi="Wingdings" w:hint="default"/>
      </w:rPr>
    </w:lvl>
  </w:abstractNum>
  <w:abstractNum w:abstractNumId="15" w15:restartNumberingAfterBreak="0">
    <w:nsid w:val="44E97429"/>
    <w:multiLevelType w:val="hybridMultilevel"/>
    <w:tmpl w:val="F73AFCAC"/>
    <w:lvl w:ilvl="0" w:tplc="F53A5A6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2C60C0"/>
    <w:multiLevelType w:val="multilevel"/>
    <w:tmpl w:val="4EB0332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792"/>
      </w:pPr>
      <w:rPr>
        <w:rFonts w:hint="default"/>
      </w:rPr>
    </w:lvl>
    <w:lvl w:ilvl="2">
      <w:start w:val="1"/>
      <w:numFmt w:val="decimal"/>
      <w:pStyle w:val="Nadpis3"/>
      <w:lvlText w:val="%1.%2.%3"/>
      <w:lvlJc w:val="left"/>
      <w:pPr>
        <w:ind w:left="1224" w:hanging="1224"/>
      </w:pPr>
      <w:rPr>
        <w:rFonts w:hint="default"/>
      </w:rPr>
    </w:lvl>
    <w:lvl w:ilvl="3">
      <w:start w:val="1"/>
      <w:numFmt w:val="decimal"/>
      <w:pStyle w:val="Nadpis4"/>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9E80360"/>
    <w:multiLevelType w:val="hybridMultilevel"/>
    <w:tmpl w:val="0A6402E8"/>
    <w:lvl w:ilvl="0" w:tplc="7D443036">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BE26E08"/>
    <w:multiLevelType w:val="hybridMultilevel"/>
    <w:tmpl w:val="8BF02146"/>
    <w:lvl w:ilvl="0" w:tplc="E580EB50">
      <w:start w:val="1"/>
      <w:numFmt w:val="bullet"/>
      <w:pStyle w:val="Lukastabultory"/>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682088"/>
    <w:multiLevelType w:val="hybridMultilevel"/>
    <w:tmpl w:val="4DE019B0"/>
    <w:lvl w:ilvl="0" w:tplc="D9308434">
      <w:start w:val="1"/>
      <w:numFmt w:val="decimal"/>
      <w:pStyle w:val="Odstavec4nadpis"/>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0B32A5"/>
    <w:multiLevelType w:val="hybridMultilevel"/>
    <w:tmpl w:val="5990651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52165D"/>
    <w:multiLevelType w:val="multilevel"/>
    <w:tmpl w:val="A6220506"/>
    <w:lvl w:ilvl="0">
      <w:start w:val="1"/>
      <w:numFmt w:val="decimal"/>
      <w:pStyle w:val="AAA2"/>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32"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8D06DE"/>
    <w:multiLevelType w:val="singleLevel"/>
    <w:tmpl w:val="73284530"/>
    <w:lvl w:ilvl="0">
      <w:start w:val="2"/>
      <w:numFmt w:val="bullet"/>
      <w:pStyle w:val="nadpisc3"/>
      <w:lvlText w:val="-"/>
      <w:lvlJc w:val="left"/>
      <w:pPr>
        <w:tabs>
          <w:tab w:val="num" w:pos="1211"/>
        </w:tabs>
        <w:ind w:left="1211" w:hanging="360"/>
      </w:pPr>
      <w:rPr>
        <w:rFonts w:ascii="Times New Roman" w:hAnsi="Times New Roman" w:cs="Times New Roman" w:hint="default"/>
      </w:rPr>
    </w:lvl>
  </w:abstractNum>
  <w:abstractNum w:abstractNumId="23" w15:restartNumberingAfterBreak="0">
    <w:nsid w:val="766845BD"/>
    <w:multiLevelType w:val="hybridMultilevel"/>
    <w:tmpl w:val="64E65D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num>
  <w:num w:numId="7">
    <w:abstractNumId w:val="6"/>
  </w:num>
  <w:num w:numId="8">
    <w:abstractNumId w:val="0"/>
  </w:num>
  <w:num w:numId="9">
    <w:abstractNumId w:val="21"/>
  </w:num>
  <w:num w:numId="10">
    <w:abstractNumId w:val="19"/>
  </w:num>
  <w:num w:numId="11">
    <w:abstractNumId w:val="4"/>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12"/>
  </w:num>
  <w:num w:numId="17">
    <w:abstractNumId w:val="23"/>
  </w:num>
  <w:num w:numId="18">
    <w:abstractNumId w:val="7"/>
  </w:num>
  <w:num w:numId="19">
    <w:abstractNumId w:val="8"/>
  </w:num>
  <w:num w:numId="20">
    <w:abstractNumId w:val="1"/>
    <w:lvlOverride w:ilvl="0">
      <w:lvl w:ilvl="0">
        <w:numFmt w:val="bullet"/>
        <w:pStyle w:val="Odrkavic"/>
        <w:lvlText w:val=""/>
        <w:legacy w:legacy="1" w:legacySpace="0" w:legacyIndent="284"/>
        <w:lvlJc w:val="left"/>
        <w:pPr>
          <w:ind w:left="1985" w:hanging="284"/>
        </w:pPr>
        <w:rPr>
          <w:rFonts w:ascii="Symbol" w:hAnsi="Symbol" w:hint="default"/>
        </w:rPr>
      </w:lvl>
    </w:lvlOverride>
  </w:num>
  <w:num w:numId="21">
    <w:abstractNumId w:val="5"/>
  </w:num>
  <w:num w:numId="22">
    <w:abstractNumId w:val="20"/>
  </w:num>
  <w:num w:numId="23">
    <w:abstractNumId w:val="15"/>
  </w:num>
  <w:num w:numId="24">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6C8"/>
    <w:rsid w:val="000031E5"/>
    <w:rsid w:val="00013696"/>
    <w:rsid w:val="00014BF3"/>
    <w:rsid w:val="00015955"/>
    <w:rsid w:val="00016B94"/>
    <w:rsid w:val="00025D32"/>
    <w:rsid w:val="0003097B"/>
    <w:rsid w:val="000472E1"/>
    <w:rsid w:val="0005337D"/>
    <w:rsid w:val="00056A32"/>
    <w:rsid w:val="00056BE0"/>
    <w:rsid w:val="000756C8"/>
    <w:rsid w:val="000800B3"/>
    <w:rsid w:val="00080F32"/>
    <w:rsid w:val="00083CE0"/>
    <w:rsid w:val="00084863"/>
    <w:rsid w:val="00084970"/>
    <w:rsid w:val="0008552D"/>
    <w:rsid w:val="000877A9"/>
    <w:rsid w:val="00095F36"/>
    <w:rsid w:val="000A50A0"/>
    <w:rsid w:val="000B167E"/>
    <w:rsid w:val="000B27C7"/>
    <w:rsid w:val="000B356F"/>
    <w:rsid w:val="000C2157"/>
    <w:rsid w:val="000C26D4"/>
    <w:rsid w:val="000C7ABE"/>
    <w:rsid w:val="000D49BB"/>
    <w:rsid w:val="000D5D14"/>
    <w:rsid w:val="000E3C95"/>
    <w:rsid w:val="000E52D8"/>
    <w:rsid w:val="000E7A18"/>
    <w:rsid w:val="000F047B"/>
    <w:rsid w:val="000F6E44"/>
    <w:rsid w:val="001010D4"/>
    <w:rsid w:val="0010539D"/>
    <w:rsid w:val="00106F24"/>
    <w:rsid w:val="00111359"/>
    <w:rsid w:val="00120074"/>
    <w:rsid w:val="001236FE"/>
    <w:rsid w:val="00123975"/>
    <w:rsid w:val="00133A7D"/>
    <w:rsid w:val="00136193"/>
    <w:rsid w:val="001409AE"/>
    <w:rsid w:val="00145396"/>
    <w:rsid w:val="00145A7C"/>
    <w:rsid w:val="00147E6C"/>
    <w:rsid w:val="00151A4C"/>
    <w:rsid w:val="0015378D"/>
    <w:rsid w:val="00161288"/>
    <w:rsid w:val="001615C7"/>
    <w:rsid w:val="001622E7"/>
    <w:rsid w:val="00163321"/>
    <w:rsid w:val="00167536"/>
    <w:rsid w:val="001724DD"/>
    <w:rsid w:val="00174D73"/>
    <w:rsid w:val="001756E7"/>
    <w:rsid w:val="0017572B"/>
    <w:rsid w:val="0018141A"/>
    <w:rsid w:val="0018293B"/>
    <w:rsid w:val="00185184"/>
    <w:rsid w:val="00186FDD"/>
    <w:rsid w:val="00191131"/>
    <w:rsid w:val="001930AA"/>
    <w:rsid w:val="001953E3"/>
    <w:rsid w:val="001975EE"/>
    <w:rsid w:val="001A1C05"/>
    <w:rsid w:val="001A35C6"/>
    <w:rsid w:val="001B0690"/>
    <w:rsid w:val="001B33D1"/>
    <w:rsid w:val="001B6C73"/>
    <w:rsid w:val="001C224F"/>
    <w:rsid w:val="001C70F6"/>
    <w:rsid w:val="001C7511"/>
    <w:rsid w:val="001D284A"/>
    <w:rsid w:val="001D2C05"/>
    <w:rsid w:val="001D3A9B"/>
    <w:rsid w:val="001E06EA"/>
    <w:rsid w:val="001E5352"/>
    <w:rsid w:val="001F2BF1"/>
    <w:rsid w:val="001F6610"/>
    <w:rsid w:val="00215696"/>
    <w:rsid w:val="00215D87"/>
    <w:rsid w:val="002169B7"/>
    <w:rsid w:val="00216ECA"/>
    <w:rsid w:val="0022032A"/>
    <w:rsid w:val="00220C91"/>
    <w:rsid w:val="002242FF"/>
    <w:rsid w:val="00226B3F"/>
    <w:rsid w:val="00227A8E"/>
    <w:rsid w:val="002310EA"/>
    <w:rsid w:val="00232156"/>
    <w:rsid w:val="00232D13"/>
    <w:rsid w:val="0023474D"/>
    <w:rsid w:val="00243BD5"/>
    <w:rsid w:val="00244938"/>
    <w:rsid w:val="00244C2F"/>
    <w:rsid w:val="002467BE"/>
    <w:rsid w:val="00250AA8"/>
    <w:rsid w:val="002533D8"/>
    <w:rsid w:val="00262347"/>
    <w:rsid w:val="0026323B"/>
    <w:rsid w:val="00263607"/>
    <w:rsid w:val="00263FE0"/>
    <w:rsid w:val="00264880"/>
    <w:rsid w:val="00265410"/>
    <w:rsid w:val="00273A34"/>
    <w:rsid w:val="00274632"/>
    <w:rsid w:val="00275070"/>
    <w:rsid w:val="00277C1A"/>
    <w:rsid w:val="002839EF"/>
    <w:rsid w:val="00285579"/>
    <w:rsid w:val="002868BB"/>
    <w:rsid w:val="002902E0"/>
    <w:rsid w:val="00296367"/>
    <w:rsid w:val="00296E2A"/>
    <w:rsid w:val="002A31A8"/>
    <w:rsid w:val="002A36B7"/>
    <w:rsid w:val="002B2CE4"/>
    <w:rsid w:val="002B52EE"/>
    <w:rsid w:val="002B63F9"/>
    <w:rsid w:val="002C1542"/>
    <w:rsid w:val="002C183D"/>
    <w:rsid w:val="002C1AC3"/>
    <w:rsid w:val="002C274A"/>
    <w:rsid w:val="002C7761"/>
    <w:rsid w:val="002D2DF7"/>
    <w:rsid w:val="002D6996"/>
    <w:rsid w:val="002E12B2"/>
    <w:rsid w:val="002E26C6"/>
    <w:rsid w:val="002E398D"/>
    <w:rsid w:val="002E3C75"/>
    <w:rsid w:val="002E65E7"/>
    <w:rsid w:val="002F04F5"/>
    <w:rsid w:val="002F34CB"/>
    <w:rsid w:val="00301F2B"/>
    <w:rsid w:val="003050E1"/>
    <w:rsid w:val="003113E4"/>
    <w:rsid w:val="00311734"/>
    <w:rsid w:val="00323787"/>
    <w:rsid w:val="00330CD2"/>
    <w:rsid w:val="003324FC"/>
    <w:rsid w:val="00342432"/>
    <w:rsid w:val="00353A22"/>
    <w:rsid w:val="00361354"/>
    <w:rsid w:val="00361792"/>
    <w:rsid w:val="0036573D"/>
    <w:rsid w:val="00374A03"/>
    <w:rsid w:val="00375D2D"/>
    <w:rsid w:val="00376C50"/>
    <w:rsid w:val="00380F32"/>
    <w:rsid w:val="0038120D"/>
    <w:rsid w:val="00386D49"/>
    <w:rsid w:val="00391230"/>
    <w:rsid w:val="00391609"/>
    <w:rsid w:val="00394869"/>
    <w:rsid w:val="003963FF"/>
    <w:rsid w:val="00396676"/>
    <w:rsid w:val="003A5EE6"/>
    <w:rsid w:val="003A6DDB"/>
    <w:rsid w:val="003B0420"/>
    <w:rsid w:val="003B04B9"/>
    <w:rsid w:val="003B1C6B"/>
    <w:rsid w:val="003B1E07"/>
    <w:rsid w:val="003B38E9"/>
    <w:rsid w:val="003B65B0"/>
    <w:rsid w:val="003C3DED"/>
    <w:rsid w:val="003C4B07"/>
    <w:rsid w:val="003D5B74"/>
    <w:rsid w:val="003E38C3"/>
    <w:rsid w:val="003E5E0C"/>
    <w:rsid w:val="004001F7"/>
    <w:rsid w:val="00403E29"/>
    <w:rsid w:val="0040589F"/>
    <w:rsid w:val="00414CD7"/>
    <w:rsid w:val="004169B6"/>
    <w:rsid w:val="00432C36"/>
    <w:rsid w:val="00433FA2"/>
    <w:rsid w:val="00442586"/>
    <w:rsid w:val="00442DC0"/>
    <w:rsid w:val="004541B9"/>
    <w:rsid w:val="00454F20"/>
    <w:rsid w:val="00464621"/>
    <w:rsid w:val="0046682F"/>
    <w:rsid w:val="00467804"/>
    <w:rsid w:val="00473320"/>
    <w:rsid w:val="00483A1C"/>
    <w:rsid w:val="00485C8D"/>
    <w:rsid w:val="0049041F"/>
    <w:rsid w:val="00490828"/>
    <w:rsid w:val="004929A7"/>
    <w:rsid w:val="00492F67"/>
    <w:rsid w:val="00492FD8"/>
    <w:rsid w:val="00494E11"/>
    <w:rsid w:val="00496C0C"/>
    <w:rsid w:val="004A02C3"/>
    <w:rsid w:val="004A1811"/>
    <w:rsid w:val="004A5747"/>
    <w:rsid w:val="004A6E52"/>
    <w:rsid w:val="004A762F"/>
    <w:rsid w:val="004A7A96"/>
    <w:rsid w:val="004B0C85"/>
    <w:rsid w:val="004B1C48"/>
    <w:rsid w:val="004B30DA"/>
    <w:rsid w:val="004B5A3A"/>
    <w:rsid w:val="004B7FDB"/>
    <w:rsid w:val="004C15C0"/>
    <w:rsid w:val="004C3B7D"/>
    <w:rsid w:val="004D15EA"/>
    <w:rsid w:val="004D3ECD"/>
    <w:rsid w:val="004D64A4"/>
    <w:rsid w:val="004E0915"/>
    <w:rsid w:val="004E4A2E"/>
    <w:rsid w:val="004F1730"/>
    <w:rsid w:val="004F28B4"/>
    <w:rsid w:val="0050037C"/>
    <w:rsid w:val="00504876"/>
    <w:rsid w:val="005133B1"/>
    <w:rsid w:val="005152B2"/>
    <w:rsid w:val="00516688"/>
    <w:rsid w:val="00517AC4"/>
    <w:rsid w:val="00522B11"/>
    <w:rsid w:val="00524414"/>
    <w:rsid w:val="00524AF4"/>
    <w:rsid w:val="00531039"/>
    <w:rsid w:val="00532037"/>
    <w:rsid w:val="005342B9"/>
    <w:rsid w:val="00536AFE"/>
    <w:rsid w:val="00537C75"/>
    <w:rsid w:val="00542003"/>
    <w:rsid w:val="00546128"/>
    <w:rsid w:val="00553A5F"/>
    <w:rsid w:val="00556C5D"/>
    <w:rsid w:val="0056519F"/>
    <w:rsid w:val="005658B2"/>
    <w:rsid w:val="00581656"/>
    <w:rsid w:val="005864A1"/>
    <w:rsid w:val="00586EC0"/>
    <w:rsid w:val="0059444A"/>
    <w:rsid w:val="00594B21"/>
    <w:rsid w:val="005B0E54"/>
    <w:rsid w:val="005B1836"/>
    <w:rsid w:val="005C353E"/>
    <w:rsid w:val="005C5723"/>
    <w:rsid w:val="005D116C"/>
    <w:rsid w:val="005D4E01"/>
    <w:rsid w:val="005D518E"/>
    <w:rsid w:val="005D6643"/>
    <w:rsid w:val="005E25B0"/>
    <w:rsid w:val="005E40AB"/>
    <w:rsid w:val="005E6166"/>
    <w:rsid w:val="005E6F23"/>
    <w:rsid w:val="005E72BD"/>
    <w:rsid w:val="005F29DA"/>
    <w:rsid w:val="005F427F"/>
    <w:rsid w:val="005F49BA"/>
    <w:rsid w:val="005F652F"/>
    <w:rsid w:val="0060058E"/>
    <w:rsid w:val="0060468C"/>
    <w:rsid w:val="006058D8"/>
    <w:rsid w:val="00605A8A"/>
    <w:rsid w:val="00621371"/>
    <w:rsid w:val="006230A9"/>
    <w:rsid w:val="006231EA"/>
    <w:rsid w:val="00631B78"/>
    <w:rsid w:val="006334F5"/>
    <w:rsid w:val="00642D2C"/>
    <w:rsid w:val="0064370E"/>
    <w:rsid w:val="00644589"/>
    <w:rsid w:val="00644B53"/>
    <w:rsid w:val="006646BF"/>
    <w:rsid w:val="00666080"/>
    <w:rsid w:val="00671B78"/>
    <w:rsid w:val="006723C8"/>
    <w:rsid w:val="00683B31"/>
    <w:rsid w:val="00687ECE"/>
    <w:rsid w:val="006970A9"/>
    <w:rsid w:val="00697AEB"/>
    <w:rsid w:val="006A7746"/>
    <w:rsid w:val="006B2F24"/>
    <w:rsid w:val="006B4972"/>
    <w:rsid w:val="006B6F71"/>
    <w:rsid w:val="006C2B92"/>
    <w:rsid w:val="006C7509"/>
    <w:rsid w:val="006D44D6"/>
    <w:rsid w:val="006E1E3F"/>
    <w:rsid w:val="006F38D1"/>
    <w:rsid w:val="007014D2"/>
    <w:rsid w:val="00710E74"/>
    <w:rsid w:val="007221A7"/>
    <w:rsid w:val="00723E69"/>
    <w:rsid w:val="0072712E"/>
    <w:rsid w:val="00727704"/>
    <w:rsid w:val="0074148D"/>
    <w:rsid w:val="00745055"/>
    <w:rsid w:val="00750307"/>
    <w:rsid w:val="007572FF"/>
    <w:rsid w:val="007606BC"/>
    <w:rsid w:val="00770386"/>
    <w:rsid w:val="00770D5D"/>
    <w:rsid w:val="0077628A"/>
    <w:rsid w:val="00787FE5"/>
    <w:rsid w:val="00791DEA"/>
    <w:rsid w:val="00795400"/>
    <w:rsid w:val="007962C7"/>
    <w:rsid w:val="007A281F"/>
    <w:rsid w:val="007A3057"/>
    <w:rsid w:val="007A5954"/>
    <w:rsid w:val="007A6E55"/>
    <w:rsid w:val="007B1A0B"/>
    <w:rsid w:val="007B4DDE"/>
    <w:rsid w:val="007B4F0A"/>
    <w:rsid w:val="007C162B"/>
    <w:rsid w:val="007C1638"/>
    <w:rsid w:val="007C1BBC"/>
    <w:rsid w:val="007C3531"/>
    <w:rsid w:val="007C4211"/>
    <w:rsid w:val="007C4941"/>
    <w:rsid w:val="007C7AF2"/>
    <w:rsid w:val="007D3992"/>
    <w:rsid w:val="007E0F7C"/>
    <w:rsid w:val="007E1226"/>
    <w:rsid w:val="007E3F0F"/>
    <w:rsid w:val="008010D0"/>
    <w:rsid w:val="0080572B"/>
    <w:rsid w:val="00807132"/>
    <w:rsid w:val="0081450D"/>
    <w:rsid w:val="008169BA"/>
    <w:rsid w:val="00816C7A"/>
    <w:rsid w:val="008303CF"/>
    <w:rsid w:val="00831E57"/>
    <w:rsid w:val="00841CE1"/>
    <w:rsid w:val="00851B5C"/>
    <w:rsid w:val="008538FC"/>
    <w:rsid w:val="008642BF"/>
    <w:rsid w:val="00880EA9"/>
    <w:rsid w:val="0088100B"/>
    <w:rsid w:val="00881BB8"/>
    <w:rsid w:val="00884882"/>
    <w:rsid w:val="00896292"/>
    <w:rsid w:val="008A1E45"/>
    <w:rsid w:val="008A31AC"/>
    <w:rsid w:val="008A5BE5"/>
    <w:rsid w:val="008A5D2B"/>
    <w:rsid w:val="008B2C3C"/>
    <w:rsid w:val="008C1FE5"/>
    <w:rsid w:val="008C3247"/>
    <w:rsid w:val="008C48ED"/>
    <w:rsid w:val="008C6D9D"/>
    <w:rsid w:val="008D0451"/>
    <w:rsid w:val="008E2EA1"/>
    <w:rsid w:val="008E6412"/>
    <w:rsid w:val="008F1E4F"/>
    <w:rsid w:val="008F3CE4"/>
    <w:rsid w:val="008F7DF5"/>
    <w:rsid w:val="00904748"/>
    <w:rsid w:val="00907226"/>
    <w:rsid w:val="00907E2D"/>
    <w:rsid w:val="00912072"/>
    <w:rsid w:val="00912172"/>
    <w:rsid w:val="00915BF1"/>
    <w:rsid w:val="009234B1"/>
    <w:rsid w:val="009235E4"/>
    <w:rsid w:val="00925300"/>
    <w:rsid w:val="00931A21"/>
    <w:rsid w:val="00931D20"/>
    <w:rsid w:val="00934FC6"/>
    <w:rsid w:val="0093638B"/>
    <w:rsid w:val="00937D55"/>
    <w:rsid w:val="009418CC"/>
    <w:rsid w:val="00942E71"/>
    <w:rsid w:val="00946AD1"/>
    <w:rsid w:val="009475F8"/>
    <w:rsid w:val="00947F9A"/>
    <w:rsid w:val="009535BA"/>
    <w:rsid w:val="009570BE"/>
    <w:rsid w:val="009615AC"/>
    <w:rsid w:val="00962DF0"/>
    <w:rsid w:val="0096694A"/>
    <w:rsid w:val="00971AE1"/>
    <w:rsid w:val="00973A5B"/>
    <w:rsid w:val="009816C1"/>
    <w:rsid w:val="009819C1"/>
    <w:rsid w:val="00991BDC"/>
    <w:rsid w:val="0099221A"/>
    <w:rsid w:val="009946CC"/>
    <w:rsid w:val="00994A4C"/>
    <w:rsid w:val="009A116A"/>
    <w:rsid w:val="009A484A"/>
    <w:rsid w:val="009B1138"/>
    <w:rsid w:val="009B502B"/>
    <w:rsid w:val="009B7D4C"/>
    <w:rsid w:val="009C4864"/>
    <w:rsid w:val="009E3C92"/>
    <w:rsid w:val="009E620B"/>
    <w:rsid w:val="009E6A3D"/>
    <w:rsid w:val="009E7784"/>
    <w:rsid w:val="009F30CD"/>
    <w:rsid w:val="009F4DB5"/>
    <w:rsid w:val="009F5B93"/>
    <w:rsid w:val="009F7DB1"/>
    <w:rsid w:val="00A03E54"/>
    <w:rsid w:val="00A05488"/>
    <w:rsid w:val="00A05650"/>
    <w:rsid w:val="00A107C1"/>
    <w:rsid w:val="00A13006"/>
    <w:rsid w:val="00A17789"/>
    <w:rsid w:val="00A2427D"/>
    <w:rsid w:val="00A254E0"/>
    <w:rsid w:val="00A266A7"/>
    <w:rsid w:val="00A30B02"/>
    <w:rsid w:val="00A30E88"/>
    <w:rsid w:val="00A5025F"/>
    <w:rsid w:val="00A511B3"/>
    <w:rsid w:val="00A5191D"/>
    <w:rsid w:val="00A552FE"/>
    <w:rsid w:val="00A55C6C"/>
    <w:rsid w:val="00A61F1E"/>
    <w:rsid w:val="00A6444B"/>
    <w:rsid w:val="00A66BBC"/>
    <w:rsid w:val="00A72DEE"/>
    <w:rsid w:val="00A74CD1"/>
    <w:rsid w:val="00A7793F"/>
    <w:rsid w:val="00A8036B"/>
    <w:rsid w:val="00A87FDB"/>
    <w:rsid w:val="00A9083E"/>
    <w:rsid w:val="00A96563"/>
    <w:rsid w:val="00A96D9F"/>
    <w:rsid w:val="00AA008E"/>
    <w:rsid w:val="00AA3849"/>
    <w:rsid w:val="00AA4B56"/>
    <w:rsid w:val="00AA6330"/>
    <w:rsid w:val="00AB10B1"/>
    <w:rsid w:val="00AB34F2"/>
    <w:rsid w:val="00AB5B84"/>
    <w:rsid w:val="00AB7DA4"/>
    <w:rsid w:val="00AC45B4"/>
    <w:rsid w:val="00AD25D8"/>
    <w:rsid w:val="00AD4124"/>
    <w:rsid w:val="00AD510C"/>
    <w:rsid w:val="00AE2A58"/>
    <w:rsid w:val="00AE491D"/>
    <w:rsid w:val="00AE77AA"/>
    <w:rsid w:val="00AF0C21"/>
    <w:rsid w:val="00AF3E8D"/>
    <w:rsid w:val="00AF3FDD"/>
    <w:rsid w:val="00AF70D9"/>
    <w:rsid w:val="00AF7C22"/>
    <w:rsid w:val="00B0420A"/>
    <w:rsid w:val="00B05115"/>
    <w:rsid w:val="00B067E2"/>
    <w:rsid w:val="00B159B0"/>
    <w:rsid w:val="00B1673D"/>
    <w:rsid w:val="00B23599"/>
    <w:rsid w:val="00B25FC2"/>
    <w:rsid w:val="00B350F7"/>
    <w:rsid w:val="00B448C8"/>
    <w:rsid w:val="00B47E87"/>
    <w:rsid w:val="00B512B9"/>
    <w:rsid w:val="00B52CAF"/>
    <w:rsid w:val="00B54335"/>
    <w:rsid w:val="00B579EA"/>
    <w:rsid w:val="00B65932"/>
    <w:rsid w:val="00B70356"/>
    <w:rsid w:val="00B7086D"/>
    <w:rsid w:val="00B76B9A"/>
    <w:rsid w:val="00B77946"/>
    <w:rsid w:val="00B8033E"/>
    <w:rsid w:val="00B80DD2"/>
    <w:rsid w:val="00B80EB1"/>
    <w:rsid w:val="00B81C7E"/>
    <w:rsid w:val="00B85F65"/>
    <w:rsid w:val="00B861AD"/>
    <w:rsid w:val="00B877CF"/>
    <w:rsid w:val="00B931CF"/>
    <w:rsid w:val="00B93C95"/>
    <w:rsid w:val="00B94384"/>
    <w:rsid w:val="00BA2C2C"/>
    <w:rsid w:val="00BA4E27"/>
    <w:rsid w:val="00BA5A7F"/>
    <w:rsid w:val="00BB14F6"/>
    <w:rsid w:val="00BB6CA0"/>
    <w:rsid w:val="00BC0B1E"/>
    <w:rsid w:val="00BC2864"/>
    <w:rsid w:val="00BD45E4"/>
    <w:rsid w:val="00BD4626"/>
    <w:rsid w:val="00BD587C"/>
    <w:rsid w:val="00BE1F72"/>
    <w:rsid w:val="00BE2F0E"/>
    <w:rsid w:val="00BF02B9"/>
    <w:rsid w:val="00BF33FB"/>
    <w:rsid w:val="00BF4E69"/>
    <w:rsid w:val="00C072E5"/>
    <w:rsid w:val="00C10FEF"/>
    <w:rsid w:val="00C11243"/>
    <w:rsid w:val="00C13944"/>
    <w:rsid w:val="00C14B13"/>
    <w:rsid w:val="00C3116F"/>
    <w:rsid w:val="00C33E3C"/>
    <w:rsid w:val="00C43D54"/>
    <w:rsid w:val="00C46445"/>
    <w:rsid w:val="00C46906"/>
    <w:rsid w:val="00C47FDB"/>
    <w:rsid w:val="00C5292D"/>
    <w:rsid w:val="00C52E16"/>
    <w:rsid w:val="00C54B05"/>
    <w:rsid w:val="00C631B7"/>
    <w:rsid w:val="00C65D2A"/>
    <w:rsid w:val="00C66705"/>
    <w:rsid w:val="00C71A5D"/>
    <w:rsid w:val="00C7309D"/>
    <w:rsid w:val="00C74ABB"/>
    <w:rsid w:val="00C81474"/>
    <w:rsid w:val="00C85A7D"/>
    <w:rsid w:val="00C873A0"/>
    <w:rsid w:val="00C904FC"/>
    <w:rsid w:val="00C92434"/>
    <w:rsid w:val="00CA1975"/>
    <w:rsid w:val="00CA46D3"/>
    <w:rsid w:val="00CB49F3"/>
    <w:rsid w:val="00CB511D"/>
    <w:rsid w:val="00CC0E60"/>
    <w:rsid w:val="00CC138B"/>
    <w:rsid w:val="00CD6EB6"/>
    <w:rsid w:val="00CD71B7"/>
    <w:rsid w:val="00CE1CA1"/>
    <w:rsid w:val="00CE224F"/>
    <w:rsid w:val="00D0468B"/>
    <w:rsid w:val="00D1166A"/>
    <w:rsid w:val="00D11A6B"/>
    <w:rsid w:val="00D263FD"/>
    <w:rsid w:val="00D34B89"/>
    <w:rsid w:val="00D37889"/>
    <w:rsid w:val="00D40130"/>
    <w:rsid w:val="00D4075F"/>
    <w:rsid w:val="00D455FF"/>
    <w:rsid w:val="00D4710B"/>
    <w:rsid w:val="00D47AFF"/>
    <w:rsid w:val="00D627CD"/>
    <w:rsid w:val="00D6358E"/>
    <w:rsid w:val="00D717B1"/>
    <w:rsid w:val="00D755EA"/>
    <w:rsid w:val="00D779AF"/>
    <w:rsid w:val="00D824D9"/>
    <w:rsid w:val="00D83A32"/>
    <w:rsid w:val="00D9453E"/>
    <w:rsid w:val="00D9639C"/>
    <w:rsid w:val="00D971AE"/>
    <w:rsid w:val="00DA0C32"/>
    <w:rsid w:val="00DA3257"/>
    <w:rsid w:val="00DA3821"/>
    <w:rsid w:val="00DC14D5"/>
    <w:rsid w:val="00DC2EA1"/>
    <w:rsid w:val="00DC49D7"/>
    <w:rsid w:val="00DC746B"/>
    <w:rsid w:val="00DD2209"/>
    <w:rsid w:val="00DD4449"/>
    <w:rsid w:val="00DD7A15"/>
    <w:rsid w:val="00DE2B80"/>
    <w:rsid w:val="00DE5972"/>
    <w:rsid w:val="00DF1257"/>
    <w:rsid w:val="00DF54C7"/>
    <w:rsid w:val="00DF7AA3"/>
    <w:rsid w:val="00E00989"/>
    <w:rsid w:val="00E0160F"/>
    <w:rsid w:val="00E10372"/>
    <w:rsid w:val="00E12BEE"/>
    <w:rsid w:val="00E24243"/>
    <w:rsid w:val="00E26297"/>
    <w:rsid w:val="00E2634C"/>
    <w:rsid w:val="00E2686E"/>
    <w:rsid w:val="00E53BE2"/>
    <w:rsid w:val="00E552C3"/>
    <w:rsid w:val="00E559B4"/>
    <w:rsid w:val="00E57E8D"/>
    <w:rsid w:val="00E62B65"/>
    <w:rsid w:val="00E642C4"/>
    <w:rsid w:val="00E656AC"/>
    <w:rsid w:val="00E704B2"/>
    <w:rsid w:val="00E74060"/>
    <w:rsid w:val="00E813D0"/>
    <w:rsid w:val="00E84443"/>
    <w:rsid w:val="00E851B8"/>
    <w:rsid w:val="00E9364E"/>
    <w:rsid w:val="00E95ED1"/>
    <w:rsid w:val="00EA36B4"/>
    <w:rsid w:val="00EA448D"/>
    <w:rsid w:val="00EA5A27"/>
    <w:rsid w:val="00EA5FD3"/>
    <w:rsid w:val="00EB6D91"/>
    <w:rsid w:val="00EC2E52"/>
    <w:rsid w:val="00EC3D48"/>
    <w:rsid w:val="00EC7602"/>
    <w:rsid w:val="00EC7ADA"/>
    <w:rsid w:val="00ED6D60"/>
    <w:rsid w:val="00EE3E14"/>
    <w:rsid w:val="00EE753F"/>
    <w:rsid w:val="00EF1C75"/>
    <w:rsid w:val="00EF4B18"/>
    <w:rsid w:val="00EF7824"/>
    <w:rsid w:val="00EF7B85"/>
    <w:rsid w:val="00F02C3E"/>
    <w:rsid w:val="00F10436"/>
    <w:rsid w:val="00F1274A"/>
    <w:rsid w:val="00F21E9D"/>
    <w:rsid w:val="00F225FC"/>
    <w:rsid w:val="00F2773F"/>
    <w:rsid w:val="00F27C0A"/>
    <w:rsid w:val="00F319CE"/>
    <w:rsid w:val="00F33947"/>
    <w:rsid w:val="00F360AF"/>
    <w:rsid w:val="00F4145A"/>
    <w:rsid w:val="00F553EA"/>
    <w:rsid w:val="00F611C5"/>
    <w:rsid w:val="00F714C0"/>
    <w:rsid w:val="00F749E7"/>
    <w:rsid w:val="00F76DF6"/>
    <w:rsid w:val="00F81CAF"/>
    <w:rsid w:val="00F81FA3"/>
    <w:rsid w:val="00F82F9F"/>
    <w:rsid w:val="00F830CF"/>
    <w:rsid w:val="00F85A0D"/>
    <w:rsid w:val="00F86E6E"/>
    <w:rsid w:val="00F87CBB"/>
    <w:rsid w:val="00F92FE6"/>
    <w:rsid w:val="00F94380"/>
    <w:rsid w:val="00F96024"/>
    <w:rsid w:val="00FA2ADE"/>
    <w:rsid w:val="00FA2ED7"/>
    <w:rsid w:val="00FA324B"/>
    <w:rsid w:val="00FA655E"/>
    <w:rsid w:val="00FA744E"/>
    <w:rsid w:val="00FC191B"/>
    <w:rsid w:val="00FD1C7F"/>
    <w:rsid w:val="00FE0C15"/>
    <w:rsid w:val="00FE2EED"/>
    <w:rsid w:val="00FE385F"/>
    <w:rsid w:val="00FE722D"/>
    <w:rsid w:val="00FF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FB87B"/>
  <w15:docId w15:val="{AE4BD56D-BC4B-48C2-9AAC-BE619E71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2C3C"/>
    <w:pPr>
      <w:spacing w:after="120"/>
      <w:jc w:val="both"/>
    </w:pPr>
    <w:rPr>
      <w:rFonts w:ascii="Arial" w:hAnsi="Arial"/>
      <w:sz w:val="20"/>
    </w:rPr>
  </w:style>
  <w:style w:type="paragraph" w:styleId="Nadpis1">
    <w:name w:val="heading 1"/>
    <w:aliases w:val="kapitola,H1"/>
    <w:basedOn w:val="Normln"/>
    <w:next w:val="Normln"/>
    <w:link w:val="Nadpis1Char"/>
    <w:qFormat/>
    <w:rsid w:val="000756C8"/>
    <w:pPr>
      <w:keepNext/>
      <w:keepLines/>
      <w:pageBreakBefore/>
      <w:numPr>
        <w:numId w:val="1"/>
      </w:numPr>
      <w:tabs>
        <w:tab w:val="left" w:pos="357"/>
      </w:tabs>
      <w:spacing w:before="240" w:after="60"/>
      <w:outlineLvl w:val="0"/>
    </w:pPr>
    <w:rPr>
      <w:rFonts w:eastAsiaTheme="majorEastAsia" w:cstheme="majorBidi"/>
      <w:b/>
      <w:bCs/>
      <w:sz w:val="32"/>
      <w:szCs w:val="28"/>
    </w:rPr>
  </w:style>
  <w:style w:type="paragraph" w:styleId="Nadpis2">
    <w:name w:val="heading 2"/>
    <w:aliases w:val="hlavní,H2"/>
    <w:basedOn w:val="Normln"/>
    <w:next w:val="Normln"/>
    <w:link w:val="Nadpis2Char"/>
    <w:unhideWhenUsed/>
    <w:qFormat/>
    <w:rsid w:val="000756C8"/>
    <w:pPr>
      <w:keepNext/>
      <w:keepLines/>
      <w:numPr>
        <w:ilvl w:val="1"/>
        <w:numId w:val="1"/>
      </w:numPr>
      <w:tabs>
        <w:tab w:val="left" w:pos="709"/>
      </w:tabs>
      <w:spacing w:before="240" w:after="60"/>
      <w:outlineLvl w:val="1"/>
    </w:pPr>
    <w:rPr>
      <w:rFonts w:eastAsiaTheme="majorEastAsia" w:cstheme="majorBidi"/>
      <w:b/>
      <w:bCs/>
      <w:sz w:val="28"/>
      <w:szCs w:val="26"/>
    </w:rPr>
  </w:style>
  <w:style w:type="paragraph" w:styleId="Nadpis3">
    <w:name w:val="heading 3"/>
    <w:aliases w:val="subnadpis,Nadpis 3a,H3"/>
    <w:basedOn w:val="Nadpis2"/>
    <w:next w:val="Normln"/>
    <w:link w:val="Nadpis3Char"/>
    <w:autoRedefine/>
    <w:unhideWhenUsed/>
    <w:qFormat/>
    <w:rsid w:val="00CA46D3"/>
    <w:pPr>
      <w:numPr>
        <w:ilvl w:val="2"/>
      </w:numPr>
      <w:outlineLvl w:val="2"/>
    </w:pPr>
    <w:rPr>
      <w:sz w:val="24"/>
      <w:szCs w:val="24"/>
    </w:rPr>
  </w:style>
  <w:style w:type="paragraph" w:styleId="Nadpis4">
    <w:name w:val="heading 4"/>
    <w:aliases w:val="H4"/>
    <w:basedOn w:val="Normln"/>
    <w:next w:val="Normln"/>
    <w:link w:val="Nadpis4Char"/>
    <w:uiPriority w:val="9"/>
    <w:unhideWhenUsed/>
    <w:qFormat/>
    <w:rsid w:val="00AF0C21"/>
    <w:pPr>
      <w:keepNext/>
      <w:keepLines/>
      <w:numPr>
        <w:ilvl w:val="3"/>
        <w:numId w:val="1"/>
      </w:numPr>
      <w:tabs>
        <w:tab w:val="left" w:pos="1134"/>
      </w:tabs>
      <w:spacing w:before="240" w:after="60"/>
      <w:outlineLvl w:val="3"/>
    </w:pPr>
    <w:rPr>
      <w:rFonts w:eastAsiaTheme="majorEastAsia" w:cstheme="majorBidi"/>
      <w:b/>
      <w:bCs/>
      <w:iCs/>
    </w:rPr>
  </w:style>
  <w:style w:type="paragraph" w:styleId="Nadpis50">
    <w:name w:val="heading 5"/>
    <w:aliases w:val="statika"/>
    <w:basedOn w:val="Normln"/>
    <w:next w:val="Normln"/>
    <w:link w:val="Nadpis5Char"/>
    <w:unhideWhenUsed/>
    <w:qFormat/>
    <w:rsid w:val="00311734"/>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311734"/>
    <w:pPr>
      <w:tabs>
        <w:tab w:val="num" w:pos="0"/>
      </w:tabs>
      <w:spacing w:before="240" w:after="60" w:line="240" w:lineRule="auto"/>
      <w:outlineLvl w:val="5"/>
    </w:pPr>
    <w:rPr>
      <w:rFonts w:ascii="Times New Roman" w:eastAsia="Times New Roman" w:hAnsi="Times New Roman" w:cs="Times New Roman"/>
      <w:i/>
      <w:sz w:val="22"/>
      <w:szCs w:val="20"/>
      <w:lang w:eastAsia="cs-CZ"/>
    </w:rPr>
  </w:style>
  <w:style w:type="paragraph" w:styleId="Nadpis7">
    <w:name w:val="heading 7"/>
    <w:basedOn w:val="Normln"/>
    <w:next w:val="Normln"/>
    <w:link w:val="Nadpis7Char"/>
    <w:uiPriority w:val="99"/>
    <w:unhideWhenUsed/>
    <w:qFormat/>
    <w:rsid w:val="00311734"/>
    <w:pPr>
      <w:tabs>
        <w:tab w:val="num" w:pos="0"/>
      </w:tabs>
      <w:spacing w:before="240" w:after="60" w:line="240" w:lineRule="auto"/>
      <w:outlineLvl w:val="6"/>
    </w:pPr>
    <w:rPr>
      <w:rFonts w:ascii="Times New Roman" w:eastAsia="Times New Roman" w:hAnsi="Times New Roman" w:cs="Times New Roman"/>
      <w:sz w:val="22"/>
      <w:szCs w:val="20"/>
      <w:lang w:eastAsia="cs-CZ"/>
    </w:rPr>
  </w:style>
  <w:style w:type="paragraph" w:styleId="Nadpis8">
    <w:name w:val="heading 8"/>
    <w:basedOn w:val="Normln"/>
    <w:next w:val="Normln"/>
    <w:link w:val="Nadpis8Char"/>
    <w:uiPriority w:val="99"/>
    <w:unhideWhenUsed/>
    <w:qFormat/>
    <w:rsid w:val="00311734"/>
    <w:pPr>
      <w:tabs>
        <w:tab w:val="num" w:pos="0"/>
      </w:tabs>
      <w:spacing w:before="240" w:after="60" w:line="240" w:lineRule="auto"/>
      <w:outlineLvl w:val="7"/>
    </w:pPr>
    <w:rPr>
      <w:rFonts w:ascii="Times New Roman" w:eastAsia="Times New Roman" w:hAnsi="Times New Roman" w:cs="Times New Roman"/>
      <w:i/>
      <w:sz w:val="22"/>
      <w:szCs w:val="20"/>
      <w:lang w:eastAsia="cs-CZ"/>
    </w:rPr>
  </w:style>
  <w:style w:type="paragraph" w:styleId="Nadpis9">
    <w:name w:val="heading 9"/>
    <w:basedOn w:val="Normln"/>
    <w:next w:val="Normln"/>
    <w:link w:val="Nadpis9Char"/>
    <w:uiPriority w:val="99"/>
    <w:unhideWhenUsed/>
    <w:qFormat/>
    <w:rsid w:val="00311734"/>
    <w:pPr>
      <w:tabs>
        <w:tab w:val="num" w:pos="0"/>
      </w:tabs>
      <w:spacing w:before="240" w:after="60" w:line="240" w:lineRule="auto"/>
      <w:outlineLvl w:val="8"/>
    </w:pPr>
    <w:rPr>
      <w:rFonts w:ascii="Times New Roman" w:eastAsia="Times New Roman" w:hAnsi="Times New Roman"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H1 Char"/>
    <w:basedOn w:val="Standardnpsmoodstavce"/>
    <w:link w:val="Nadpis1"/>
    <w:rsid w:val="000756C8"/>
    <w:rPr>
      <w:rFonts w:ascii="Arial" w:eastAsiaTheme="majorEastAsia" w:hAnsi="Arial" w:cstheme="majorBidi"/>
      <w:b/>
      <w:bCs/>
      <w:sz w:val="32"/>
      <w:szCs w:val="28"/>
    </w:rPr>
  </w:style>
  <w:style w:type="character" w:customStyle="1" w:styleId="Nadpis2Char">
    <w:name w:val="Nadpis 2 Char"/>
    <w:aliases w:val="hlavní Char,H2 Char"/>
    <w:basedOn w:val="Standardnpsmoodstavce"/>
    <w:link w:val="Nadpis2"/>
    <w:rsid w:val="000756C8"/>
    <w:rPr>
      <w:rFonts w:ascii="Arial" w:eastAsiaTheme="majorEastAsia" w:hAnsi="Arial" w:cstheme="majorBidi"/>
      <w:b/>
      <w:bCs/>
      <w:sz w:val="28"/>
      <w:szCs w:val="26"/>
    </w:rPr>
  </w:style>
  <w:style w:type="character" w:customStyle="1" w:styleId="Nadpis3Char">
    <w:name w:val="Nadpis 3 Char"/>
    <w:aliases w:val="subnadpis Char,Nadpis 3a Char,H3 Char"/>
    <w:basedOn w:val="Standardnpsmoodstavce"/>
    <w:link w:val="Nadpis3"/>
    <w:rsid w:val="00CA46D3"/>
    <w:rPr>
      <w:rFonts w:ascii="Arial" w:eastAsiaTheme="majorEastAsia" w:hAnsi="Arial" w:cstheme="majorBidi"/>
      <w:b/>
      <w:bCs/>
      <w:sz w:val="24"/>
      <w:szCs w:val="24"/>
    </w:rPr>
  </w:style>
  <w:style w:type="character" w:customStyle="1" w:styleId="Nadpis4Char">
    <w:name w:val="Nadpis 4 Char"/>
    <w:aliases w:val="H4 Char"/>
    <w:basedOn w:val="Standardnpsmoodstavce"/>
    <w:link w:val="Nadpis4"/>
    <w:uiPriority w:val="9"/>
    <w:rsid w:val="00AF0C21"/>
    <w:rPr>
      <w:rFonts w:ascii="Arial" w:eastAsiaTheme="majorEastAsia" w:hAnsi="Arial" w:cstheme="majorBidi"/>
      <w:b/>
      <w:bCs/>
      <w:iCs/>
      <w:sz w:val="20"/>
    </w:rPr>
  </w:style>
  <w:style w:type="character" w:customStyle="1" w:styleId="Nadpis5Char">
    <w:name w:val="Nadpis 5 Char"/>
    <w:aliases w:val="statika Char"/>
    <w:basedOn w:val="Standardnpsmoodstavce"/>
    <w:link w:val="Nadpis50"/>
    <w:rsid w:val="00311734"/>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rsid w:val="0031173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311734"/>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311734"/>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311734"/>
    <w:rPr>
      <w:rFonts w:ascii="Times New Roman" w:eastAsia="Times New Roman" w:hAnsi="Times New Roman" w:cs="Times New Roman"/>
      <w:b/>
      <w:i/>
      <w:sz w:val="18"/>
      <w:szCs w:val="20"/>
      <w:lang w:eastAsia="cs-CZ"/>
    </w:rPr>
  </w:style>
  <w:style w:type="paragraph" w:styleId="Zhlav">
    <w:name w:val="header"/>
    <w:basedOn w:val="Normln"/>
    <w:link w:val="ZhlavChar"/>
    <w:uiPriority w:val="99"/>
    <w:unhideWhenUsed/>
    <w:rsid w:val="001615C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615C7"/>
  </w:style>
  <w:style w:type="paragraph" w:styleId="Zpat">
    <w:name w:val="footer"/>
    <w:basedOn w:val="Normln"/>
    <w:link w:val="ZpatChar"/>
    <w:uiPriority w:val="99"/>
    <w:unhideWhenUsed/>
    <w:rsid w:val="001615C7"/>
    <w:pPr>
      <w:tabs>
        <w:tab w:val="center" w:pos="4536"/>
        <w:tab w:val="right" w:pos="9072"/>
      </w:tabs>
      <w:spacing w:after="0" w:line="240" w:lineRule="auto"/>
    </w:pPr>
  </w:style>
  <w:style w:type="character" w:customStyle="1" w:styleId="ZpatChar">
    <w:name w:val="Zápatí Char"/>
    <w:basedOn w:val="Standardnpsmoodstavce"/>
    <w:link w:val="Zpat"/>
    <w:uiPriority w:val="99"/>
    <w:rsid w:val="001615C7"/>
  </w:style>
  <w:style w:type="paragraph" w:styleId="Textbubliny">
    <w:name w:val="Balloon Text"/>
    <w:basedOn w:val="Normln"/>
    <w:link w:val="TextbublinyChar"/>
    <w:uiPriority w:val="99"/>
    <w:semiHidden/>
    <w:unhideWhenUsed/>
    <w:rsid w:val="001615C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615C7"/>
    <w:rPr>
      <w:rFonts w:ascii="Tahoma" w:hAnsi="Tahoma" w:cs="Tahoma"/>
      <w:sz w:val="16"/>
      <w:szCs w:val="16"/>
    </w:rPr>
  </w:style>
  <w:style w:type="paragraph" w:styleId="Odstavecseseznamem">
    <w:name w:val="List Paragraph"/>
    <w:basedOn w:val="Normln"/>
    <w:link w:val="OdstavecseseznamemChar"/>
    <w:uiPriority w:val="34"/>
    <w:qFormat/>
    <w:rsid w:val="001615C7"/>
    <w:pPr>
      <w:ind w:left="720"/>
      <w:contextualSpacing/>
    </w:pPr>
  </w:style>
  <w:style w:type="character" w:styleId="Zstupntext">
    <w:name w:val="Placeholder Text"/>
    <w:basedOn w:val="Standardnpsmoodstavce"/>
    <w:uiPriority w:val="99"/>
    <w:semiHidden/>
    <w:rsid w:val="00D455FF"/>
    <w:rPr>
      <w:color w:val="808080"/>
    </w:rPr>
  </w:style>
  <w:style w:type="character" w:customStyle="1" w:styleId="Styl1">
    <w:name w:val="Styl1"/>
    <w:basedOn w:val="Standardnpsmoodstavce"/>
    <w:uiPriority w:val="1"/>
    <w:rsid w:val="00D455FF"/>
    <w:rPr>
      <w:rFonts w:ascii="Arial" w:hAnsi="Arial"/>
      <w:b/>
      <w:sz w:val="22"/>
    </w:rPr>
  </w:style>
  <w:style w:type="character" w:customStyle="1" w:styleId="Styl2">
    <w:name w:val="Styl2"/>
    <w:basedOn w:val="Standardnpsmoodstavce"/>
    <w:uiPriority w:val="1"/>
    <w:rsid w:val="00D455FF"/>
    <w:rPr>
      <w:rFonts w:ascii="Arial" w:hAnsi="Arial"/>
      <w:sz w:val="22"/>
    </w:rPr>
  </w:style>
  <w:style w:type="paragraph" w:customStyle="1" w:styleId="Zkladnodstavec">
    <w:name w:val="[Základní odstavec]"/>
    <w:basedOn w:val="Normln"/>
    <w:uiPriority w:val="99"/>
    <w:rsid w:val="00D455FF"/>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Normlntun">
    <w:name w:val="Normální tučné"/>
    <w:basedOn w:val="Normln"/>
    <w:next w:val="Normln"/>
    <w:link w:val="NormlntunChar"/>
    <w:qFormat/>
    <w:rsid w:val="004541B9"/>
    <w:rPr>
      <w:b/>
    </w:rPr>
  </w:style>
  <w:style w:type="character" w:customStyle="1" w:styleId="NormlntunChar">
    <w:name w:val="Normální tučné Char"/>
    <w:basedOn w:val="Standardnpsmoodstavce"/>
    <w:link w:val="Normlntun"/>
    <w:rsid w:val="004541B9"/>
    <w:rPr>
      <w:rFonts w:ascii="Arial" w:hAnsi="Arial"/>
      <w:b/>
    </w:rPr>
  </w:style>
  <w:style w:type="paragraph" w:styleId="Bezmezer">
    <w:name w:val="No Spacing"/>
    <w:aliases w:val="AApetr"/>
    <w:link w:val="BezmezerChar"/>
    <w:uiPriority w:val="1"/>
    <w:qFormat/>
    <w:rsid w:val="004541B9"/>
    <w:pPr>
      <w:spacing w:after="0" w:line="240" w:lineRule="auto"/>
      <w:jc w:val="both"/>
    </w:pPr>
    <w:rPr>
      <w:rFonts w:ascii="Arial" w:hAnsi="Arial"/>
    </w:rPr>
  </w:style>
  <w:style w:type="paragraph" w:customStyle="1" w:styleId="Normlnkurzva">
    <w:name w:val="Normální kurzíva"/>
    <w:basedOn w:val="Normln"/>
    <w:next w:val="Normln"/>
    <w:link w:val="NormlnkurzvaChar"/>
    <w:qFormat/>
    <w:rsid w:val="004541B9"/>
    <w:rPr>
      <w:i/>
    </w:rPr>
  </w:style>
  <w:style w:type="character" w:customStyle="1" w:styleId="NormlnkurzvaChar">
    <w:name w:val="Normální kurzíva Char"/>
    <w:basedOn w:val="Standardnpsmoodstavce"/>
    <w:link w:val="Normlnkurzva"/>
    <w:rsid w:val="004541B9"/>
    <w:rPr>
      <w:rFonts w:ascii="Arial" w:hAnsi="Arial"/>
      <w:i/>
    </w:rPr>
  </w:style>
  <w:style w:type="paragraph" w:customStyle="1" w:styleId="Normlnodrzky">
    <w:name w:val="Normální odrázky"/>
    <w:basedOn w:val="Normln"/>
    <w:qFormat/>
    <w:rsid w:val="008F1E4F"/>
    <w:pPr>
      <w:numPr>
        <w:numId w:val="3"/>
      </w:numPr>
    </w:pPr>
  </w:style>
  <w:style w:type="paragraph" w:customStyle="1" w:styleId="Normlnslovn">
    <w:name w:val="Normální číslování"/>
    <w:basedOn w:val="Normln"/>
    <w:qFormat/>
    <w:rsid w:val="00432C36"/>
    <w:pPr>
      <w:numPr>
        <w:numId w:val="2"/>
      </w:numPr>
    </w:pPr>
  </w:style>
  <w:style w:type="paragraph" w:styleId="Obsah2">
    <w:name w:val="toc 2"/>
    <w:basedOn w:val="Normln"/>
    <w:next w:val="Normln"/>
    <w:autoRedefine/>
    <w:uiPriority w:val="39"/>
    <w:unhideWhenUsed/>
    <w:qFormat/>
    <w:rsid w:val="00D9453E"/>
    <w:pPr>
      <w:tabs>
        <w:tab w:val="left" w:pos="567"/>
        <w:tab w:val="right" w:leader="dot" w:pos="9061"/>
      </w:tabs>
      <w:spacing w:after="0"/>
    </w:pPr>
    <w:rPr>
      <w:b/>
    </w:rPr>
  </w:style>
  <w:style w:type="paragraph" w:styleId="Obsah1">
    <w:name w:val="toc 1"/>
    <w:aliases w:val="Obsah"/>
    <w:basedOn w:val="Normln"/>
    <w:next w:val="Normln"/>
    <w:autoRedefine/>
    <w:uiPriority w:val="39"/>
    <w:unhideWhenUsed/>
    <w:qFormat/>
    <w:rsid w:val="00D9453E"/>
    <w:pPr>
      <w:tabs>
        <w:tab w:val="left" w:pos="397"/>
        <w:tab w:val="right" w:leader="dot" w:pos="9060"/>
      </w:tabs>
      <w:spacing w:before="100" w:after="100"/>
    </w:pPr>
    <w:rPr>
      <w:b/>
      <w:noProof/>
      <w:sz w:val="22"/>
    </w:rPr>
  </w:style>
  <w:style w:type="paragraph" w:customStyle="1" w:styleId="Obsah32">
    <w:name w:val="Obsah 32"/>
    <w:basedOn w:val="Normln"/>
    <w:next w:val="Normln"/>
    <w:autoRedefine/>
    <w:uiPriority w:val="39"/>
    <w:unhideWhenUsed/>
    <w:rsid w:val="00524414"/>
    <w:pPr>
      <w:tabs>
        <w:tab w:val="left" w:pos="737"/>
      </w:tabs>
      <w:spacing w:after="0"/>
    </w:pPr>
  </w:style>
  <w:style w:type="paragraph" w:styleId="Obsah4">
    <w:name w:val="toc 4"/>
    <w:basedOn w:val="Normln"/>
    <w:next w:val="Normln"/>
    <w:autoRedefine/>
    <w:uiPriority w:val="39"/>
    <w:unhideWhenUsed/>
    <w:rsid w:val="00D9453E"/>
    <w:pPr>
      <w:tabs>
        <w:tab w:val="left" w:pos="964"/>
        <w:tab w:val="right" w:leader="dot" w:pos="9061"/>
      </w:tabs>
      <w:spacing w:after="0"/>
    </w:pPr>
  </w:style>
  <w:style w:type="character" w:styleId="Hypertextovodkaz">
    <w:name w:val="Hyperlink"/>
    <w:basedOn w:val="Standardnpsmoodstavce"/>
    <w:uiPriority w:val="99"/>
    <w:unhideWhenUsed/>
    <w:qFormat/>
    <w:rsid w:val="00E2634C"/>
    <w:rPr>
      <w:color w:val="0000FF" w:themeColor="hyperlink"/>
      <w:u w:val="single"/>
    </w:rPr>
  </w:style>
  <w:style w:type="table" w:styleId="Mkatabulky">
    <w:name w:val="Table Grid"/>
    <w:basedOn w:val="Normlntabulka"/>
    <w:uiPriority w:val="59"/>
    <w:rsid w:val="00E26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a">
    <w:name w:val="Nadpis tabulka"/>
    <w:basedOn w:val="Nadpis1"/>
    <w:link w:val="NadpistabulkaChar"/>
    <w:qFormat/>
    <w:rsid w:val="00D1166A"/>
    <w:pPr>
      <w:pageBreakBefore w:val="0"/>
      <w:numPr>
        <w:numId w:val="0"/>
      </w:numPr>
      <w:spacing w:after="120" w:line="240" w:lineRule="auto"/>
    </w:pPr>
    <w:rPr>
      <w:sz w:val="16"/>
    </w:rPr>
  </w:style>
  <w:style w:type="character" w:customStyle="1" w:styleId="NadpistabulkaChar">
    <w:name w:val="Nadpis tabulka Char"/>
    <w:basedOn w:val="Standardnpsmoodstavce"/>
    <w:link w:val="Nadpistabulka"/>
    <w:rsid w:val="00D1166A"/>
    <w:rPr>
      <w:rFonts w:ascii="Arial" w:eastAsiaTheme="majorEastAsia" w:hAnsi="Arial" w:cstheme="majorBidi"/>
      <w:b/>
      <w:bCs/>
      <w:sz w:val="16"/>
      <w:szCs w:val="28"/>
    </w:rPr>
  </w:style>
  <w:style w:type="table" w:styleId="Stednstnovn1zvraznn1">
    <w:name w:val="Medium Shading 1 Accent 1"/>
    <w:basedOn w:val="Normlntabulka"/>
    <w:uiPriority w:val="63"/>
    <w:rsid w:val="00EE3E14"/>
    <w:pPr>
      <w:spacing w:after="0" w:line="240" w:lineRule="auto"/>
    </w:pPr>
    <w:rPr>
      <w:rFonts w:ascii="Arial" w:hAnsi="Ari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vAlign w:val="center"/>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adpisobrzk">
    <w:name w:val="Nadpis obrázků"/>
    <w:basedOn w:val="Nadpis1"/>
    <w:link w:val="NadpisobrzkChar"/>
    <w:qFormat/>
    <w:rsid w:val="00D1166A"/>
    <w:pPr>
      <w:pageBreakBefore w:val="0"/>
      <w:numPr>
        <w:numId w:val="0"/>
      </w:numPr>
      <w:spacing w:before="0" w:after="120"/>
    </w:pPr>
    <w:rPr>
      <w:sz w:val="16"/>
    </w:rPr>
  </w:style>
  <w:style w:type="character" w:customStyle="1" w:styleId="NadpisobrzkChar">
    <w:name w:val="Nadpis obrázků Char"/>
    <w:basedOn w:val="Nadpis1Char"/>
    <w:link w:val="Nadpisobrzk"/>
    <w:rsid w:val="00D1166A"/>
    <w:rPr>
      <w:rFonts w:ascii="Arial" w:eastAsiaTheme="majorEastAsia" w:hAnsi="Arial" w:cstheme="majorBidi"/>
      <w:b/>
      <w:bCs/>
      <w:sz w:val="16"/>
      <w:szCs w:val="28"/>
    </w:rPr>
  </w:style>
  <w:style w:type="character" w:customStyle="1" w:styleId="Styl3">
    <w:name w:val="Styl3"/>
    <w:basedOn w:val="Standardnpsmoodstavce"/>
    <w:uiPriority w:val="1"/>
    <w:rsid w:val="00B85F65"/>
    <w:rPr>
      <w:rFonts w:ascii="Arial" w:hAnsi="Arial"/>
      <w:b/>
      <w:sz w:val="20"/>
    </w:rPr>
  </w:style>
  <w:style w:type="paragraph" w:styleId="Titulek">
    <w:name w:val="caption"/>
    <w:basedOn w:val="Normln"/>
    <w:next w:val="Normln"/>
    <w:uiPriority w:val="35"/>
    <w:unhideWhenUsed/>
    <w:qFormat/>
    <w:rsid w:val="00014BF3"/>
    <w:pPr>
      <w:spacing w:after="200" w:line="240" w:lineRule="auto"/>
    </w:pPr>
    <w:rPr>
      <w:b/>
      <w:bCs/>
      <w:color w:val="4F81BD" w:themeColor="accent1"/>
      <w:sz w:val="18"/>
      <w:szCs w:val="18"/>
    </w:rPr>
  </w:style>
  <w:style w:type="paragraph" w:customStyle="1" w:styleId="Normln8b">
    <w:name w:val="Normální 8b."/>
    <w:basedOn w:val="Normln"/>
    <w:qFormat/>
    <w:rsid w:val="00D1166A"/>
    <w:pPr>
      <w:spacing w:before="120"/>
    </w:pPr>
    <w:rPr>
      <w:sz w:val="16"/>
      <w:szCs w:val="16"/>
    </w:rPr>
  </w:style>
  <w:style w:type="character" w:customStyle="1" w:styleId="Styl4">
    <w:name w:val="Styl4"/>
    <w:basedOn w:val="Standardnpsmoodstavce"/>
    <w:uiPriority w:val="1"/>
    <w:rsid w:val="008F1E4F"/>
    <w:rPr>
      <w:rFonts w:ascii="Arial" w:hAnsi="Arial"/>
      <w:sz w:val="16"/>
    </w:rPr>
  </w:style>
  <w:style w:type="paragraph" w:styleId="Obsah3">
    <w:name w:val="toc 3"/>
    <w:aliases w:val="Obsah 31"/>
    <w:basedOn w:val="Normln"/>
    <w:next w:val="Normln"/>
    <w:autoRedefine/>
    <w:uiPriority w:val="39"/>
    <w:unhideWhenUsed/>
    <w:qFormat/>
    <w:rsid w:val="00D9453E"/>
    <w:pPr>
      <w:tabs>
        <w:tab w:val="left" w:pos="737"/>
        <w:tab w:val="right" w:leader="dot" w:pos="9061"/>
      </w:tabs>
      <w:spacing w:after="0"/>
    </w:pPr>
  </w:style>
  <w:style w:type="paragraph" w:customStyle="1" w:styleId="Odstavec1">
    <w:name w:val="Odstavec_1"/>
    <w:basedOn w:val="Normln"/>
    <w:link w:val="Odstavec1Char1"/>
    <w:autoRedefine/>
    <w:rsid w:val="00A2427D"/>
    <w:pPr>
      <w:spacing w:before="120" w:line="312" w:lineRule="auto"/>
    </w:pPr>
    <w:rPr>
      <w:rFonts w:eastAsia="Times New Roman" w:cs="Times New Roman"/>
      <w:color w:val="FF0000"/>
      <w:szCs w:val="28"/>
      <w:lang w:eastAsia="x-none"/>
    </w:rPr>
  </w:style>
  <w:style w:type="character" w:customStyle="1" w:styleId="Odstavec1Char1">
    <w:name w:val="Odstavec_1 Char1"/>
    <w:link w:val="Odstavec1"/>
    <w:locked/>
    <w:rsid w:val="00A2427D"/>
    <w:rPr>
      <w:rFonts w:ascii="Arial" w:eastAsia="Times New Roman" w:hAnsi="Arial" w:cs="Times New Roman"/>
      <w:color w:val="FF0000"/>
      <w:sz w:val="20"/>
      <w:szCs w:val="28"/>
      <w:lang w:eastAsia="x-none"/>
    </w:rPr>
  </w:style>
  <w:style w:type="paragraph" w:customStyle="1" w:styleId="odstn">
    <w:name w:val="_odst.n"/>
    <w:basedOn w:val="Normln"/>
    <w:link w:val="odstnChar"/>
    <w:rsid w:val="00311734"/>
    <w:pPr>
      <w:tabs>
        <w:tab w:val="left" w:pos="567"/>
      </w:tabs>
      <w:spacing w:before="160" w:after="0" w:line="240" w:lineRule="auto"/>
      <w:ind w:firstLine="567"/>
    </w:pPr>
    <w:rPr>
      <w:rFonts w:ascii="Times New Roman" w:eastAsia="Times New Roman" w:hAnsi="Times New Roman" w:cs="Times New Roman"/>
      <w:sz w:val="22"/>
      <w:szCs w:val="20"/>
      <w:lang w:eastAsia="cs-CZ"/>
    </w:rPr>
  </w:style>
  <w:style w:type="paragraph" w:styleId="Nadpisobsahu">
    <w:name w:val="TOC Heading"/>
    <w:basedOn w:val="Nadpis1"/>
    <w:next w:val="Normln"/>
    <w:uiPriority w:val="39"/>
    <w:unhideWhenUsed/>
    <w:qFormat/>
    <w:rsid w:val="00311734"/>
    <w:pPr>
      <w:pageBreakBefore w:val="0"/>
      <w:numPr>
        <w:numId w:val="0"/>
      </w:numPr>
      <w:tabs>
        <w:tab w:val="clear" w:pos="357"/>
      </w:tabs>
      <w:spacing w:before="480" w:after="0"/>
      <w:jc w:val="left"/>
      <w:outlineLvl w:val="9"/>
    </w:pPr>
    <w:rPr>
      <w:rFonts w:asciiTheme="majorHAnsi" w:hAnsiTheme="majorHAnsi"/>
      <w:color w:val="365F91" w:themeColor="accent1" w:themeShade="BF"/>
      <w:sz w:val="28"/>
      <w:lang w:eastAsia="cs-CZ"/>
    </w:rPr>
  </w:style>
  <w:style w:type="paragraph" w:styleId="Textkomente">
    <w:name w:val="annotation text"/>
    <w:basedOn w:val="Normln"/>
    <w:link w:val="TextkomenteChar"/>
    <w:uiPriority w:val="99"/>
    <w:semiHidden/>
    <w:unhideWhenUsed/>
    <w:rsid w:val="00311734"/>
    <w:pPr>
      <w:spacing w:line="240" w:lineRule="auto"/>
    </w:pPr>
    <w:rPr>
      <w:rFonts w:eastAsia="Calibri" w:cs="Times New Roman"/>
      <w:szCs w:val="20"/>
    </w:rPr>
  </w:style>
  <w:style w:type="character" w:customStyle="1" w:styleId="TextkomenteChar">
    <w:name w:val="Text komentáře Char"/>
    <w:basedOn w:val="Standardnpsmoodstavce"/>
    <w:link w:val="Textkomente"/>
    <w:uiPriority w:val="99"/>
    <w:semiHidden/>
    <w:rsid w:val="00311734"/>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311734"/>
    <w:rPr>
      <w:b/>
      <w:bCs/>
    </w:rPr>
  </w:style>
  <w:style w:type="character" w:customStyle="1" w:styleId="PedmtkomenteChar">
    <w:name w:val="Předmět komentáře Char"/>
    <w:basedOn w:val="TextkomenteChar"/>
    <w:link w:val="Pedmtkomente"/>
    <w:uiPriority w:val="99"/>
    <w:semiHidden/>
    <w:rsid w:val="00311734"/>
    <w:rPr>
      <w:rFonts w:ascii="Arial" w:eastAsia="Calibri" w:hAnsi="Arial" w:cs="Times New Roman"/>
      <w:b/>
      <w:bCs/>
      <w:sz w:val="20"/>
      <w:szCs w:val="20"/>
    </w:rPr>
  </w:style>
  <w:style w:type="paragraph" w:customStyle="1" w:styleId="Zkladntext21">
    <w:name w:val="Základní text 21"/>
    <w:basedOn w:val="Normln"/>
    <w:rsid w:val="00311734"/>
    <w:pPr>
      <w:tabs>
        <w:tab w:val="left" w:pos="567"/>
      </w:tabs>
      <w:spacing w:before="120" w:line="240" w:lineRule="atLeast"/>
      <w:ind w:firstLine="720"/>
    </w:pPr>
    <w:rPr>
      <w:rFonts w:ascii="Times New Roman" w:eastAsia="Times New Roman" w:hAnsi="Times New Roman" w:cs="Times New Roman"/>
      <w:sz w:val="24"/>
      <w:szCs w:val="20"/>
      <w:lang w:eastAsia="cs-CZ"/>
    </w:rPr>
  </w:style>
  <w:style w:type="paragraph" w:customStyle="1" w:styleId="Normlnpalkobar">
    <w:name w:val="_Normální palkobar"/>
    <w:basedOn w:val="Zkladntext"/>
    <w:link w:val="NormlnpalkobarChar"/>
    <w:qFormat/>
    <w:rsid w:val="00311734"/>
    <w:pPr>
      <w:overflowPunct w:val="0"/>
      <w:autoSpaceDE w:val="0"/>
      <w:autoSpaceDN w:val="0"/>
      <w:adjustRightInd w:val="0"/>
      <w:spacing w:line="240" w:lineRule="auto"/>
      <w:ind w:firstLine="426"/>
      <w:textAlignment w:val="baseline"/>
    </w:pPr>
    <w:rPr>
      <w:rFonts w:ascii="Calibri" w:eastAsia="Times New Roman" w:hAnsi="Calibri"/>
      <w:bCs/>
      <w:sz w:val="22"/>
      <w:lang w:eastAsia="cs-CZ"/>
    </w:rPr>
  </w:style>
  <w:style w:type="paragraph" w:styleId="Zkladntext">
    <w:name w:val="Body Text"/>
    <w:basedOn w:val="Normln"/>
    <w:link w:val="ZkladntextChar"/>
    <w:unhideWhenUsed/>
    <w:rsid w:val="00311734"/>
    <w:rPr>
      <w:rFonts w:eastAsia="Calibri" w:cs="Times New Roman"/>
    </w:rPr>
  </w:style>
  <w:style w:type="character" w:customStyle="1" w:styleId="ZkladntextChar">
    <w:name w:val="Základní text Char"/>
    <w:basedOn w:val="Standardnpsmoodstavce"/>
    <w:link w:val="Zkladntext"/>
    <w:rsid w:val="00311734"/>
    <w:rPr>
      <w:rFonts w:ascii="Arial" w:eastAsia="Calibri" w:hAnsi="Arial" w:cs="Times New Roman"/>
      <w:sz w:val="20"/>
    </w:rPr>
  </w:style>
  <w:style w:type="character" w:customStyle="1" w:styleId="NormlnpalkobarChar">
    <w:name w:val="_Normální palkobar Char"/>
    <w:link w:val="Normlnpalkobar"/>
    <w:rsid w:val="00311734"/>
    <w:rPr>
      <w:rFonts w:ascii="Calibri" w:eastAsia="Times New Roman" w:hAnsi="Calibri" w:cs="Times New Roman"/>
      <w:bCs/>
      <w:lang w:eastAsia="cs-CZ"/>
    </w:rPr>
  </w:style>
  <w:style w:type="paragraph" w:styleId="Textpoznpodarou">
    <w:name w:val="footnote text"/>
    <w:basedOn w:val="Normln"/>
    <w:link w:val="TextpoznpodarouChar"/>
    <w:uiPriority w:val="99"/>
    <w:semiHidden/>
    <w:unhideWhenUsed/>
    <w:rsid w:val="00311734"/>
    <w:pPr>
      <w:tabs>
        <w:tab w:val="left" w:pos="567"/>
      </w:tabs>
      <w:spacing w:after="0" w:line="240" w:lineRule="auto"/>
      <w:ind w:firstLine="567"/>
    </w:pPr>
    <w:rPr>
      <w:rFonts w:ascii="Times New Roman" w:eastAsia="Times New Roman" w:hAnsi="Times New Roman" w:cs="Times New Roman"/>
      <w:szCs w:val="20"/>
      <w:lang w:eastAsia="cs-CZ"/>
    </w:rPr>
  </w:style>
  <w:style w:type="character" w:customStyle="1" w:styleId="TextpoznpodarouChar">
    <w:name w:val="Text pozn. pod čarou Char"/>
    <w:basedOn w:val="Standardnpsmoodstavce"/>
    <w:link w:val="Textpoznpodarou"/>
    <w:uiPriority w:val="99"/>
    <w:semiHidden/>
    <w:rsid w:val="00311734"/>
    <w:rPr>
      <w:rFonts w:ascii="Times New Roman" w:eastAsia="Times New Roman" w:hAnsi="Times New Roman" w:cs="Times New Roman"/>
      <w:sz w:val="20"/>
      <w:szCs w:val="20"/>
      <w:lang w:eastAsia="cs-CZ"/>
    </w:rPr>
  </w:style>
  <w:style w:type="paragraph" w:styleId="Prosttext">
    <w:name w:val="Plain Text"/>
    <w:basedOn w:val="Normln"/>
    <w:link w:val="ProsttextChar"/>
    <w:semiHidden/>
    <w:unhideWhenUsed/>
    <w:rsid w:val="00311734"/>
    <w:pPr>
      <w:spacing w:after="0" w:line="240" w:lineRule="auto"/>
      <w:jc w:val="left"/>
    </w:pPr>
    <w:rPr>
      <w:rFonts w:ascii="Calibri" w:hAnsi="Calibri" w:cs="Times New Roman"/>
      <w:sz w:val="22"/>
    </w:rPr>
  </w:style>
  <w:style w:type="character" w:customStyle="1" w:styleId="ProsttextChar">
    <w:name w:val="Prostý text Char"/>
    <w:basedOn w:val="Standardnpsmoodstavce"/>
    <w:link w:val="Prosttext"/>
    <w:semiHidden/>
    <w:rsid w:val="00311734"/>
    <w:rPr>
      <w:rFonts w:ascii="Calibri" w:hAnsi="Calibri" w:cs="Times New Roman"/>
    </w:rPr>
  </w:style>
  <w:style w:type="paragraph" w:customStyle="1" w:styleId="Nadpiskapitoly">
    <w:name w:val="Nadpis kapitoly"/>
    <w:basedOn w:val="Normln"/>
    <w:next w:val="Normln"/>
    <w:autoRedefine/>
    <w:rsid w:val="00311734"/>
    <w:pPr>
      <w:keepLines/>
      <w:numPr>
        <w:numId w:val="4"/>
      </w:numPr>
      <w:tabs>
        <w:tab w:val="clear" w:pos="928"/>
        <w:tab w:val="num" w:pos="0"/>
        <w:tab w:val="left" w:pos="567"/>
      </w:tabs>
      <w:spacing w:before="240" w:after="240" w:line="240" w:lineRule="auto"/>
      <w:ind w:left="0" w:firstLine="0"/>
    </w:pPr>
    <w:rPr>
      <w:rFonts w:eastAsia="Times New Roman" w:cs="Times New Roman"/>
      <w:b/>
      <w:kern w:val="28"/>
      <w:sz w:val="32"/>
      <w:szCs w:val="20"/>
      <w:lang w:val="x-none" w:eastAsia="x-none"/>
    </w:rPr>
  </w:style>
  <w:style w:type="paragraph" w:customStyle="1" w:styleId="Lukastabultory">
    <w:name w:val="Lukas tabulátory"/>
    <w:basedOn w:val="Normln"/>
    <w:next w:val="Normlnodsazen"/>
    <w:qFormat/>
    <w:rsid w:val="00311734"/>
    <w:pPr>
      <w:keepLines/>
      <w:numPr>
        <w:numId w:val="5"/>
      </w:numPr>
      <w:spacing w:after="0" w:line="240" w:lineRule="auto"/>
      <w:contextualSpacing/>
    </w:pPr>
    <w:rPr>
      <w:rFonts w:eastAsia="Times New Roman" w:cs="Times New Roman"/>
      <w:sz w:val="22"/>
      <w:szCs w:val="20"/>
      <w:lang w:eastAsia="cs-CZ"/>
    </w:rPr>
  </w:style>
  <w:style w:type="paragraph" w:styleId="Normlnodsazen">
    <w:name w:val="Normal Indent"/>
    <w:basedOn w:val="Normln"/>
    <w:unhideWhenUsed/>
    <w:rsid w:val="00311734"/>
    <w:pPr>
      <w:keepLines/>
      <w:spacing w:after="0" w:line="240" w:lineRule="auto"/>
      <w:ind w:left="708"/>
    </w:pPr>
    <w:rPr>
      <w:rFonts w:eastAsia="Times New Roman" w:cs="Times New Roman"/>
      <w:sz w:val="22"/>
      <w:szCs w:val="20"/>
      <w:lang w:eastAsia="cs-CZ"/>
    </w:rPr>
  </w:style>
  <w:style w:type="paragraph" w:styleId="Obsah5">
    <w:name w:val="toc 5"/>
    <w:basedOn w:val="Normln"/>
    <w:next w:val="Normln"/>
    <w:autoRedefine/>
    <w:uiPriority w:val="39"/>
    <w:unhideWhenUsed/>
    <w:rsid w:val="00311734"/>
    <w:pPr>
      <w:spacing w:after="100"/>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311734"/>
    <w:pPr>
      <w:spacing w:after="100"/>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311734"/>
    <w:pPr>
      <w:spacing w:after="100"/>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311734"/>
    <w:pPr>
      <w:spacing w:after="100"/>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311734"/>
    <w:pPr>
      <w:spacing w:after="100"/>
      <w:ind w:left="1760"/>
      <w:jc w:val="left"/>
    </w:pPr>
    <w:rPr>
      <w:rFonts w:asciiTheme="minorHAnsi" w:eastAsiaTheme="minorEastAsia" w:hAnsiTheme="minorHAnsi"/>
      <w:sz w:val="22"/>
      <w:lang w:eastAsia="cs-CZ"/>
    </w:rPr>
  </w:style>
  <w:style w:type="paragraph" w:customStyle="1" w:styleId="Odstavec3potrentun">
    <w:name w:val="Odstavec_3_potržení_tučné"/>
    <w:basedOn w:val="Odstavec1"/>
    <w:qFormat/>
    <w:rsid w:val="00311734"/>
    <w:pPr>
      <w:spacing w:before="240" w:line="274" w:lineRule="auto"/>
    </w:pPr>
    <w:rPr>
      <w:b/>
      <w:u w:val="single"/>
    </w:rPr>
  </w:style>
  <w:style w:type="paragraph" w:customStyle="1" w:styleId="Odrazky">
    <w:name w:val="Odrazky"/>
    <w:basedOn w:val="Odstavec1"/>
    <w:autoRedefine/>
    <w:rsid w:val="00311734"/>
    <w:pPr>
      <w:numPr>
        <w:numId w:val="6"/>
      </w:numPr>
      <w:contextualSpacing/>
    </w:pPr>
    <w:rPr>
      <w:szCs w:val="24"/>
    </w:rPr>
  </w:style>
  <w:style w:type="paragraph" w:customStyle="1" w:styleId="Odstavec3potren">
    <w:name w:val="Odstavec_3_potržení"/>
    <w:basedOn w:val="Odstavec3potrentun"/>
    <w:qFormat/>
    <w:rsid w:val="00311734"/>
    <w:rPr>
      <w:b w:val="0"/>
    </w:rPr>
  </w:style>
  <w:style w:type="paragraph" w:customStyle="1" w:styleId="Formul10">
    <w:name w:val="Formulář 10"/>
    <w:basedOn w:val="Normln"/>
    <w:link w:val="Formul10Char"/>
    <w:qFormat/>
    <w:rsid w:val="00311734"/>
    <w:pPr>
      <w:widowControl w:val="0"/>
      <w:spacing w:after="0" w:line="240" w:lineRule="auto"/>
      <w:jc w:val="left"/>
    </w:pPr>
    <w:rPr>
      <w:rFonts w:eastAsia="Times New Roman" w:cs="Times New Roman"/>
      <w:noProof/>
      <w:color w:val="000000"/>
      <w:szCs w:val="20"/>
      <w:lang w:val="x-none" w:eastAsia="x-none"/>
    </w:rPr>
  </w:style>
  <w:style w:type="character" w:customStyle="1" w:styleId="Formul10Char">
    <w:name w:val="Formulář 10 Char"/>
    <w:link w:val="Formul10"/>
    <w:rsid w:val="00311734"/>
    <w:rPr>
      <w:rFonts w:ascii="Arial" w:eastAsia="Times New Roman" w:hAnsi="Arial" w:cs="Times New Roman"/>
      <w:noProof/>
      <w:color w:val="000000"/>
      <w:sz w:val="20"/>
      <w:szCs w:val="20"/>
      <w:lang w:val="x-none" w:eastAsia="x-none"/>
    </w:rPr>
  </w:style>
  <w:style w:type="paragraph" w:styleId="Zkladntextodsazen">
    <w:name w:val="Body Text Indent"/>
    <w:basedOn w:val="Normln"/>
    <w:link w:val="ZkladntextodsazenChar"/>
    <w:uiPriority w:val="99"/>
    <w:unhideWhenUsed/>
    <w:rsid w:val="00311734"/>
    <w:pPr>
      <w:ind w:left="283"/>
    </w:pPr>
    <w:rPr>
      <w:rFonts w:eastAsia="Calibri" w:cs="Times New Roman"/>
    </w:rPr>
  </w:style>
  <w:style w:type="character" w:customStyle="1" w:styleId="ZkladntextodsazenChar">
    <w:name w:val="Základní text odsazený Char"/>
    <w:basedOn w:val="Standardnpsmoodstavce"/>
    <w:link w:val="Zkladntextodsazen"/>
    <w:uiPriority w:val="99"/>
    <w:rsid w:val="00311734"/>
    <w:rPr>
      <w:rFonts w:ascii="Arial" w:eastAsia="Calibri" w:hAnsi="Arial" w:cs="Times New Roman"/>
      <w:sz w:val="20"/>
    </w:rPr>
  </w:style>
  <w:style w:type="paragraph" w:customStyle="1" w:styleId="Zkladn">
    <w:name w:val="_Základní"/>
    <w:basedOn w:val="Normln"/>
    <w:rsid w:val="00311734"/>
    <w:pPr>
      <w:spacing w:after="0" w:line="240" w:lineRule="auto"/>
      <w:jc w:val="left"/>
    </w:pPr>
    <w:rPr>
      <w:rFonts w:ascii="Times New Roman" w:eastAsia="Times New Roman" w:hAnsi="Times New Roman" w:cs="Times New Roman"/>
      <w:sz w:val="22"/>
      <w:szCs w:val="20"/>
      <w:lang w:eastAsia="cs-CZ"/>
    </w:rPr>
  </w:style>
  <w:style w:type="paragraph" w:customStyle="1" w:styleId="odsto">
    <w:name w:val="_odst.o"/>
    <w:basedOn w:val="odstn"/>
    <w:rsid w:val="00311734"/>
    <w:pPr>
      <w:spacing w:before="60"/>
      <w:ind w:left="850" w:hanging="283"/>
    </w:pPr>
  </w:style>
  <w:style w:type="paragraph" w:customStyle="1" w:styleId="odstv">
    <w:name w:val="_odst.v"/>
    <w:basedOn w:val="odstn"/>
    <w:rsid w:val="00311734"/>
    <w:pPr>
      <w:tabs>
        <w:tab w:val="left" w:pos="1134"/>
        <w:tab w:val="left" w:pos="1701"/>
        <w:tab w:val="left" w:pos="2268"/>
        <w:tab w:val="left" w:pos="2835"/>
        <w:tab w:val="left" w:pos="3402"/>
        <w:tab w:val="left" w:pos="3969"/>
        <w:tab w:val="left" w:pos="4536"/>
      </w:tabs>
      <w:spacing w:before="60"/>
      <w:ind w:left="567" w:firstLine="0"/>
    </w:pPr>
  </w:style>
  <w:style w:type="paragraph" w:styleId="Zkladntextodsazen2">
    <w:name w:val="Body Text Indent 2"/>
    <w:basedOn w:val="Normln"/>
    <w:link w:val="Zkladntextodsazen2Char"/>
    <w:semiHidden/>
    <w:unhideWhenUsed/>
    <w:rsid w:val="00311734"/>
    <w:pPr>
      <w:spacing w:line="480" w:lineRule="auto"/>
      <w:ind w:left="283"/>
    </w:pPr>
    <w:rPr>
      <w:rFonts w:eastAsia="Calibri" w:cs="Times New Roman"/>
    </w:rPr>
  </w:style>
  <w:style w:type="character" w:customStyle="1" w:styleId="Zkladntextodsazen2Char">
    <w:name w:val="Základní text odsazený 2 Char"/>
    <w:basedOn w:val="Standardnpsmoodstavce"/>
    <w:link w:val="Zkladntextodsazen2"/>
    <w:semiHidden/>
    <w:rsid w:val="00311734"/>
    <w:rPr>
      <w:rFonts w:ascii="Arial" w:eastAsia="Calibri" w:hAnsi="Arial" w:cs="Times New Roman"/>
      <w:sz w:val="20"/>
    </w:rPr>
  </w:style>
  <w:style w:type="paragraph" w:customStyle="1" w:styleId="adr1">
    <w:name w:val="_adr1"/>
    <w:basedOn w:val="Normln"/>
    <w:rsid w:val="00311734"/>
    <w:pPr>
      <w:tabs>
        <w:tab w:val="left" w:pos="567"/>
      </w:tabs>
      <w:spacing w:before="120" w:after="0" w:line="240" w:lineRule="auto"/>
      <w:ind w:left="4536"/>
    </w:pPr>
    <w:rPr>
      <w:rFonts w:ascii="Times New Roman" w:eastAsia="Times New Roman" w:hAnsi="Times New Roman" w:cs="Times New Roman"/>
      <w:sz w:val="22"/>
      <w:lang w:eastAsia="cs-CZ"/>
    </w:rPr>
  </w:style>
  <w:style w:type="character" w:styleId="Siln">
    <w:name w:val="Strong"/>
    <w:basedOn w:val="Standardnpsmoodstavce"/>
    <w:uiPriority w:val="22"/>
    <w:qFormat/>
    <w:rsid w:val="00311734"/>
    <w:rPr>
      <w:b/>
      <w:bCs/>
    </w:rPr>
  </w:style>
  <w:style w:type="paragraph" w:customStyle="1" w:styleId="Rozpiska">
    <w:name w:val="Rozpiska"/>
    <w:basedOn w:val="Normln"/>
    <w:rsid w:val="0059444A"/>
    <w:pPr>
      <w:spacing w:after="0" w:line="266" w:lineRule="auto"/>
    </w:pPr>
    <w:rPr>
      <w:rFonts w:ascii="Times New Roman" w:eastAsia="Times New Roman" w:hAnsi="Times New Roman" w:cs="Times New Roman"/>
      <w:szCs w:val="20"/>
      <w:lang w:eastAsia="cs-CZ"/>
    </w:rPr>
  </w:style>
  <w:style w:type="paragraph" w:customStyle="1" w:styleId="odstq">
    <w:name w:val="_odst.q"/>
    <w:basedOn w:val="odstn"/>
    <w:rsid w:val="00A254E0"/>
    <w:pPr>
      <w:spacing w:before="60"/>
      <w:ind w:left="1417" w:hanging="283"/>
    </w:pPr>
  </w:style>
  <w:style w:type="character" w:customStyle="1" w:styleId="Nevyeenzmnka1">
    <w:name w:val="Nevyřešená zmínka1"/>
    <w:basedOn w:val="Standardnpsmoodstavce"/>
    <w:uiPriority w:val="99"/>
    <w:semiHidden/>
    <w:unhideWhenUsed/>
    <w:rsid w:val="008F7DF5"/>
    <w:rPr>
      <w:color w:val="808080"/>
      <w:shd w:val="clear" w:color="auto" w:fill="E6E6E6"/>
    </w:rPr>
  </w:style>
  <w:style w:type="character" w:styleId="slostrnky">
    <w:name w:val="page number"/>
    <w:basedOn w:val="Standardnpsmoodstavce"/>
    <w:rsid w:val="001756E7"/>
  </w:style>
  <w:style w:type="character" w:customStyle="1" w:styleId="Nevyeenzmnka2">
    <w:name w:val="Nevyřešená zmínka2"/>
    <w:basedOn w:val="Standardnpsmoodstavce"/>
    <w:uiPriority w:val="99"/>
    <w:semiHidden/>
    <w:unhideWhenUsed/>
    <w:rsid w:val="005133B1"/>
    <w:rPr>
      <w:color w:val="605E5C"/>
      <w:shd w:val="clear" w:color="auto" w:fill="E1DFDD"/>
    </w:rPr>
  </w:style>
  <w:style w:type="paragraph" w:customStyle="1" w:styleId="Odrazky1">
    <w:name w:val="Odrazky_1"/>
    <w:basedOn w:val="Normln"/>
    <w:autoRedefine/>
    <w:rsid w:val="00186FDD"/>
    <w:pPr>
      <w:numPr>
        <w:numId w:val="7"/>
      </w:numPr>
      <w:spacing w:line="240" w:lineRule="auto"/>
      <w:ind w:left="284" w:hanging="284"/>
    </w:pPr>
    <w:rPr>
      <w:rFonts w:eastAsia="Times New Roman" w:cs="Times New Roman"/>
      <w:lang w:eastAsia="cs-CZ"/>
    </w:rPr>
  </w:style>
  <w:style w:type="paragraph" w:styleId="Seznamsodrkami2">
    <w:name w:val="List Bullet 2"/>
    <w:basedOn w:val="Normln"/>
    <w:uiPriority w:val="99"/>
    <w:semiHidden/>
    <w:unhideWhenUsed/>
    <w:rsid w:val="00186FDD"/>
    <w:pPr>
      <w:numPr>
        <w:numId w:val="8"/>
      </w:numPr>
      <w:spacing w:after="0" w:line="240" w:lineRule="auto"/>
      <w:contextualSpacing/>
      <w:jc w:val="left"/>
    </w:pPr>
    <w:rPr>
      <w:rFonts w:ascii="Times New Roman" w:eastAsia="Times New Roman" w:hAnsi="Times New Roman" w:cs="Times New Roman"/>
      <w:sz w:val="24"/>
      <w:szCs w:val="24"/>
      <w:lang w:eastAsia="cs-CZ"/>
    </w:rPr>
  </w:style>
  <w:style w:type="paragraph" w:customStyle="1" w:styleId="UvodNadpis1">
    <w:name w:val="Uvod_Nadpis_1"/>
    <w:basedOn w:val="Normln"/>
    <w:next w:val="Nadpis1"/>
    <w:autoRedefine/>
    <w:rsid w:val="006C2B92"/>
    <w:pPr>
      <w:spacing w:line="240" w:lineRule="auto"/>
      <w:jc w:val="center"/>
    </w:pPr>
    <w:rPr>
      <w:rFonts w:eastAsia="Times New Roman" w:cs="Times New Roman"/>
      <w:b/>
      <w:caps/>
      <w:sz w:val="30"/>
      <w:szCs w:val="32"/>
      <w:lang w:eastAsia="cs-CZ"/>
    </w:rPr>
  </w:style>
  <w:style w:type="paragraph" w:customStyle="1" w:styleId="UvodNadpis3">
    <w:name w:val="Uvod_Nadpis_3"/>
    <w:basedOn w:val="UvodNadpis1"/>
    <w:rsid w:val="006C2B92"/>
    <w:pPr>
      <w:spacing w:before="240"/>
    </w:pPr>
    <w:rPr>
      <w:sz w:val="22"/>
    </w:rPr>
  </w:style>
  <w:style w:type="paragraph" w:customStyle="1" w:styleId="Tabulkakontakt">
    <w:name w:val="Tabulka kontaktů"/>
    <w:basedOn w:val="Normln"/>
    <w:rsid w:val="00B70356"/>
    <w:pPr>
      <w:spacing w:after="0" w:line="240" w:lineRule="auto"/>
    </w:pPr>
    <w:rPr>
      <w:rFonts w:eastAsia="Calibri" w:cs="Times New Roman"/>
      <w:noProof/>
      <w:sz w:val="16"/>
    </w:rPr>
  </w:style>
  <w:style w:type="paragraph" w:customStyle="1" w:styleId="Podpisodeslatele">
    <w:name w:val="Podpis odesílatele"/>
    <w:basedOn w:val="Text"/>
    <w:link w:val="PodpisodeslateleChar"/>
    <w:qFormat/>
    <w:rsid w:val="00B70356"/>
    <w:pPr>
      <w:spacing w:after="20"/>
      <w:ind w:left="2835"/>
      <w:jc w:val="center"/>
    </w:pPr>
  </w:style>
  <w:style w:type="paragraph" w:customStyle="1" w:styleId="Text">
    <w:name w:val="Text"/>
    <w:basedOn w:val="Normln"/>
    <w:link w:val="TextChar"/>
    <w:qFormat/>
    <w:rsid w:val="00B70356"/>
    <w:pPr>
      <w:spacing w:line="240" w:lineRule="auto"/>
    </w:pPr>
    <w:rPr>
      <w:rFonts w:eastAsia="Times New Roman" w:cs="Times New Roman"/>
      <w:noProof/>
      <w:szCs w:val="20"/>
      <w:lang w:val="x-none" w:eastAsia="x-none"/>
    </w:rPr>
  </w:style>
  <w:style w:type="character" w:customStyle="1" w:styleId="TextChar">
    <w:name w:val="Text Char"/>
    <w:link w:val="Text"/>
    <w:rsid w:val="00B70356"/>
    <w:rPr>
      <w:rFonts w:ascii="Arial" w:eastAsia="Times New Roman" w:hAnsi="Arial" w:cs="Times New Roman"/>
      <w:noProof/>
      <w:sz w:val="20"/>
      <w:szCs w:val="20"/>
      <w:lang w:val="x-none" w:eastAsia="x-none"/>
    </w:rPr>
  </w:style>
  <w:style w:type="character" w:customStyle="1" w:styleId="PodpisodeslateleChar">
    <w:name w:val="Podpis odesílatele Char"/>
    <w:basedOn w:val="TextChar"/>
    <w:link w:val="Podpisodeslatele"/>
    <w:rsid w:val="00B70356"/>
    <w:rPr>
      <w:rFonts w:ascii="Arial" w:eastAsia="Times New Roman" w:hAnsi="Arial" w:cs="Times New Roman"/>
      <w:noProof/>
      <w:sz w:val="20"/>
      <w:szCs w:val="20"/>
      <w:lang w:val="x-none" w:eastAsia="x-none"/>
    </w:rPr>
  </w:style>
  <w:style w:type="character" w:customStyle="1" w:styleId="CharChar">
    <w:name w:val="Char Char"/>
    <w:rsid w:val="00B70356"/>
    <w:rPr>
      <w:rFonts w:ascii="Arial" w:hAnsi="Arial" w:cs="Arial" w:hint="default"/>
      <w:b/>
      <w:bCs/>
      <w:iCs/>
      <w:sz w:val="28"/>
      <w:szCs w:val="24"/>
    </w:rPr>
  </w:style>
  <w:style w:type="paragraph" w:customStyle="1" w:styleId="Seznamploh">
    <w:name w:val="Seznam příloh"/>
    <w:basedOn w:val="Normln"/>
    <w:link w:val="SeznamplohChar"/>
    <w:qFormat/>
    <w:rsid w:val="00B70356"/>
    <w:pPr>
      <w:widowControl w:val="0"/>
      <w:spacing w:after="20" w:line="240" w:lineRule="auto"/>
    </w:pPr>
    <w:rPr>
      <w:rFonts w:eastAsia="Times New Roman" w:cs="Times New Roman"/>
      <w:noProof/>
      <w:color w:val="000000"/>
      <w:szCs w:val="20"/>
      <w:lang w:val="x-none" w:eastAsia="x-none"/>
    </w:rPr>
  </w:style>
  <w:style w:type="character" w:customStyle="1" w:styleId="SeznamplohChar">
    <w:name w:val="Seznam příloh Char"/>
    <w:link w:val="Seznamploh"/>
    <w:rsid w:val="00B70356"/>
    <w:rPr>
      <w:rFonts w:ascii="Arial" w:eastAsia="Times New Roman" w:hAnsi="Arial" w:cs="Times New Roman"/>
      <w:noProof/>
      <w:color w:val="000000"/>
      <w:sz w:val="20"/>
      <w:szCs w:val="20"/>
      <w:lang w:val="x-none" w:eastAsia="x-none"/>
    </w:rPr>
  </w:style>
  <w:style w:type="paragraph" w:customStyle="1" w:styleId="UvodNadpis2">
    <w:name w:val="Uvod_Nadpis_2"/>
    <w:basedOn w:val="Normln"/>
    <w:rsid w:val="00B70356"/>
    <w:pPr>
      <w:spacing w:after="4800" w:line="360" w:lineRule="auto"/>
      <w:jc w:val="center"/>
    </w:pPr>
    <w:rPr>
      <w:rFonts w:eastAsia="Times New Roman" w:cs="Times New Roman"/>
      <w:sz w:val="22"/>
      <w:szCs w:val="24"/>
      <w:lang w:eastAsia="cs-CZ"/>
    </w:rPr>
  </w:style>
  <w:style w:type="paragraph" w:customStyle="1" w:styleId="UvodNadpis4">
    <w:name w:val="Uvod_Nadpis_4"/>
    <w:basedOn w:val="UvodNadpis2"/>
    <w:qFormat/>
    <w:rsid w:val="00B70356"/>
    <w:pPr>
      <w:spacing w:after="40" w:line="240" w:lineRule="auto"/>
    </w:pPr>
  </w:style>
  <w:style w:type="paragraph" w:styleId="Seznamsodrkami">
    <w:name w:val="List Bullet"/>
    <w:basedOn w:val="Normln"/>
    <w:autoRedefine/>
    <w:semiHidden/>
    <w:rsid w:val="00B70356"/>
    <w:pPr>
      <w:numPr>
        <w:numId w:val="16"/>
      </w:numPr>
      <w:tabs>
        <w:tab w:val="clear" w:pos="1284"/>
        <w:tab w:val="num" w:pos="360"/>
      </w:tabs>
      <w:spacing w:before="60" w:after="0" w:line="300" w:lineRule="exact"/>
      <w:ind w:left="1418" w:hanging="284"/>
      <w:jc w:val="left"/>
    </w:pPr>
    <w:rPr>
      <w:rFonts w:ascii="Times New Roman" w:eastAsia="Times New Roman" w:hAnsi="Times New Roman" w:cs="Times New Roman"/>
      <w:bCs/>
      <w:sz w:val="24"/>
      <w:szCs w:val="20"/>
      <w:lang w:eastAsia="cs-CZ"/>
    </w:rPr>
  </w:style>
  <w:style w:type="paragraph" w:customStyle="1" w:styleId="Citaceintenzivn">
    <w:name w:val="Citace – intenzivní"/>
    <w:aliases w:val="Intense Quote"/>
    <w:basedOn w:val="Normln"/>
    <w:next w:val="Normln"/>
    <w:link w:val="VrazncittChar"/>
    <w:uiPriority w:val="30"/>
    <w:rsid w:val="00B70356"/>
    <w:pPr>
      <w:pBdr>
        <w:bottom w:val="single" w:sz="4" w:space="4" w:color="4F81BD"/>
      </w:pBdr>
      <w:spacing w:before="200" w:after="280" w:line="240" w:lineRule="auto"/>
      <w:ind w:left="936" w:right="936"/>
    </w:pPr>
    <w:rPr>
      <w:rFonts w:eastAsia="Times New Roman" w:cs="Times New Roman"/>
      <w:b/>
      <w:bCs/>
      <w:i/>
      <w:iCs/>
      <w:noProof/>
      <w:color w:val="4F81BD"/>
      <w:lang w:val="x-none" w:eastAsia="x-none"/>
    </w:rPr>
  </w:style>
  <w:style w:type="character" w:customStyle="1" w:styleId="VrazncittChar">
    <w:name w:val="Výrazný citát Char"/>
    <w:link w:val="Citaceintenzivn"/>
    <w:uiPriority w:val="30"/>
    <w:rsid w:val="00B70356"/>
    <w:rPr>
      <w:rFonts w:ascii="Arial" w:eastAsia="Times New Roman" w:hAnsi="Arial" w:cs="Times New Roman"/>
      <w:b/>
      <w:bCs/>
      <w:i/>
      <w:iCs/>
      <w:noProof/>
      <w:color w:val="4F81BD"/>
      <w:sz w:val="20"/>
      <w:lang w:val="x-none" w:eastAsia="x-none"/>
    </w:rPr>
  </w:style>
  <w:style w:type="paragraph" w:customStyle="1" w:styleId="Citace">
    <w:name w:val="Citace"/>
    <w:aliases w:val="Quote"/>
    <w:basedOn w:val="Normln"/>
    <w:next w:val="Normln"/>
    <w:link w:val="CittChar"/>
    <w:uiPriority w:val="29"/>
    <w:rsid w:val="00B70356"/>
    <w:pPr>
      <w:spacing w:after="240" w:line="240" w:lineRule="auto"/>
    </w:pPr>
    <w:rPr>
      <w:rFonts w:eastAsia="Times New Roman" w:cs="Times New Roman"/>
      <w:i/>
      <w:iCs/>
      <w:noProof/>
      <w:color w:val="000000"/>
      <w:lang w:val="x-none" w:eastAsia="x-none"/>
    </w:rPr>
  </w:style>
  <w:style w:type="character" w:customStyle="1" w:styleId="CittChar">
    <w:name w:val="Citát Char"/>
    <w:link w:val="Citace"/>
    <w:uiPriority w:val="29"/>
    <w:rsid w:val="00B70356"/>
    <w:rPr>
      <w:rFonts w:ascii="Arial" w:eastAsia="Times New Roman" w:hAnsi="Arial" w:cs="Times New Roman"/>
      <w:i/>
      <w:iCs/>
      <w:noProof/>
      <w:color w:val="000000"/>
      <w:sz w:val="20"/>
      <w:lang w:val="x-none" w:eastAsia="x-none"/>
    </w:rPr>
  </w:style>
  <w:style w:type="character" w:styleId="Zdraznnintenzivn">
    <w:name w:val="Intense Emphasis"/>
    <w:uiPriority w:val="21"/>
    <w:qFormat/>
    <w:rsid w:val="00B70356"/>
    <w:rPr>
      <w:b/>
      <w:bCs/>
      <w:i/>
      <w:iCs/>
      <w:color w:val="4F81BD"/>
    </w:rPr>
  </w:style>
  <w:style w:type="paragraph" w:customStyle="1" w:styleId="a">
    <w:basedOn w:val="Normln"/>
    <w:next w:val="Normln"/>
    <w:uiPriority w:val="11"/>
    <w:qFormat/>
    <w:rsid w:val="00B70356"/>
    <w:pPr>
      <w:spacing w:after="60" w:line="240" w:lineRule="auto"/>
      <w:jc w:val="center"/>
      <w:outlineLvl w:val="1"/>
    </w:pPr>
    <w:rPr>
      <w:rFonts w:ascii="Cambria" w:eastAsia="Times New Roman" w:hAnsi="Cambria" w:cs="Times New Roman"/>
      <w:noProof/>
      <w:sz w:val="24"/>
      <w:szCs w:val="24"/>
      <w:lang w:val="x-none" w:eastAsia="x-none"/>
    </w:rPr>
  </w:style>
  <w:style w:type="character" w:customStyle="1" w:styleId="PodnadpisChar1">
    <w:name w:val="Podnadpis Char1"/>
    <w:link w:val="Podnadpis"/>
    <w:uiPriority w:val="11"/>
    <w:rsid w:val="00B70356"/>
    <w:rPr>
      <w:rFonts w:ascii="Cambria" w:eastAsia="Times New Roman" w:hAnsi="Cambria" w:cs="Times New Roman"/>
      <w:noProof/>
      <w:sz w:val="24"/>
      <w:szCs w:val="24"/>
    </w:rPr>
  </w:style>
  <w:style w:type="paragraph" w:styleId="Nzev">
    <w:name w:val="Title"/>
    <w:basedOn w:val="Normln"/>
    <w:next w:val="Normln"/>
    <w:link w:val="NzevChar"/>
    <w:uiPriority w:val="10"/>
    <w:qFormat/>
    <w:rsid w:val="00B70356"/>
    <w:pPr>
      <w:spacing w:before="240" w:after="60" w:line="240" w:lineRule="auto"/>
      <w:jc w:val="center"/>
      <w:outlineLvl w:val="0"/>
    </w:pPr>
    <w:rPr>
      <w:rFonts w:ascii="Cambria" w:eastAsia="Times New Roman" w:hAnsi="Cambria" w:cs="Times New Roman"/>
      <w:b/>
      <w:bCs/>
      <w:noProof/>
      <w:kern w:val="28"/>
      <w:sz w:val="32"/>
      <w:szCs w:val="32"/>
      <w:lang w:val="x-none" w:eastAsia="x-none"/>
    </w:rPr>
  </w:style>
  <w:style w:type="character" w:customStyle="1" w:styleId="NzevChar">
    <w:name w:val="Název Char"/>
    <w:basedOn w:val="Standardnpsmoodstavce"/>
    <w:link w:val="Nzev"/>
    <w:uiPriority w:val="10"/>
    <w:rsid w:val="00B70356"/>
    <w:rPr>
      <w:rFonts w:ascii="Cambria" w:eastAsia="Times New Roman" w:hAnsi="Cambria" w:cs="Times New Roman"/>
      <w:b/>
      <w:bCs/>
      <w:noProof/>
      <w:kern w:val="28"/>
      <w:sz w:val="32"/>
      <w:szCs w:val="32"/>
      <w:lang w:val="x-none" w:eastAsia="x-none"/>
    </w:rPr>
  </w:style>
  <w:style w:type="character" w:styleId="Nzevknihy">
    <w:name w:val="Book Title"/>
    <w:uiPriority w:val="33"/>
    <w:qFormat/>
    <w:rsid w:val="00B70356"/>
    <w:rPr>
      <w:b/>
      <w:bCs/>
      <w:smallCaps/>
      <w:spacing w:val="5"/>
    </w:rPr>
  </w:style>
  <w:style w:type="character" w:styleId="Odkazjemn">
    <w:name w:val="Subtle Reference"/>
    <w:uiPriority w:val="31"/>
    <w:qFormat/>
    <w:rsid w:val="00B70356"/>
    <w:rPr>
      <w:smallCaps/>
      <w:color w:val="C0504D"/>
      <w:u w:val="single"/>
    </w:rPr>
  </w:style>
  <w:style w:type="paragraph" w:styleId="Zkladntext3">
    <w:name w:val="Body Text 3"/>
    <w:basedOn w:val="Normln"/>
    <w:link w:val="Zkladntext3Char"/>
    <w:semiHidden/>
    <w:unhideWhenUsed/>
    <w:rsid w:val="00B70356"/>
    <w:pPr>
      <w:spacing w:line="240" w:lineRule="auto"/>
    </w:pPr>
    <w:rPr>
      <w:rFonts w:eastAsia="Times New Roman" w:cs="Times New Roman"/>
      <w:noProof/>
      <w:sz w:val="16"/>
      <w:szCs w:val="16"/>
      <w:lang w:eastAsia="cs-CZ"/>
    </w:rPr>
  </w:style>
  <w:style w:type="character" w:customStyle="1" w:styleId="Zkladntext3Char">
    <w:name w:val="Základní text 3 Char"/>
    <w:basedOn w:val="Standardnpsmoodstavce"/>
    <w:link w:val="Zkladntext3"/>
    <w:semiHidden/>
    <w:rsid w:val="00B70356"/>
    <w:rPr>
      <w:rFonts w:ascii="Arial" w:eastAsia="Times New Roman" w:hAnsi="Arial" w:cs="Times New Roman"/>
      <w:noProof/>
      <w:sz w:val="16"/>
      <w:szCs w:val="16"/>
      <w:lang w:eastAsia="cs-CZ"/>
    </w:rPr>
  </w:style>
  <w:style w:type="paragraph" w:styleId="Zkladntextodsazen3">
    <w:name w:val="Body Text Indent 3"/>
    <w:basedOn w:val="Normln"/>
    <w:link w:val="Zkladntextodsazen3Char"/>
    <w:semiHidden/>
    <w:unhideWhenUsed/>
    <w:rsid w:val="00B70356"/>
    <w:pPr>
      <w:spacing w:line="240" w:lineRule="auto"/>
      <w:ind w:left="283"/>
    </w:pPr>
    <w:rPr>
      <w:rFonts w:eastAsia="Times New Roman" w:cs="Times New Roman"/>
      <w:noProof/>
      <w:sz w:val="16"/>
      <w:szCs w:val="16"/>
      <w:lang w:eastAsia="cs-CZ"/>
    </w:rPr>
  </w:style>
  <w:style w:type="character" w:customStyle="1" w:styleId="Zkladntextodsazen3Char">
    <w:name w:val="Základní text odsazený 3 Char"/>
    <w:basedOn w:val="Standardnpsmoodstavce"/>
    <w:link w:val="Zkladntextodsazen3"/>
    <w:semiHidden/>
    <w:rsid w:val="00B70356"/>
    <w:rPr>
      <w:rFonts w:ascii="Arial" w:eastAsia="Times New Roman" w:hAnsi="Arial" w:cs="Times New Roman"/>
      <w:noProof/>
      <w:sz w:val="16"/>
      <w:szCs w:val="16"/>
      <w:lang w:eastAsia="cs-CZ"/>
    </w:rPr>
  </w:style>
  <w:style w:type="paragraph" w:customStyle="1" w:styleId="Odstavec4nadpis">
    <w:name w:val="Odstavec_4_nadpis"/>
    <w:basedOn w:val="Odstavec1"/>
    <w:qFormat/>
    <w:rsid w:val="00B70356"/>
    <w:pPr>
      <w:numPr>
        <w:numId w:val="10"/>
      </w:numPr>
    </w:pPr>
    <w:rPr>
      <w:b/>
      <w:color w:val="auto"/>
    </w:rPr>
  </w:style>
  <w:style w:type="paragraph" w:customStyle="1" w:styleId="Odstavec2tun">
    <w:name w:val="Odstavec_2_tučné"/>
    <w:basedOn w:val="Odstavec1"/>
    <w:qFormat/>
    <w:rsid w:val="00B70356"/>
    <w:rPr>
      <w:b/>
      <w:color w:val="auto"/>
    </w:rPr>
  </w:style>
  <w:style w:type="character" w:customStyle="1" w:styleId="Odstavec1Kurzva">
    <w:name w:val="Odstavec_1_Kurzíva"/>
    <w:locked/>
    <w:rsid w:val="00B70356"/>
    <w:rPr>
      <w:rFonts w:ascii="Arial" w:hAnsi="Arial" w:cs="Arial"/>
      <w:i/>
      <w:sz w:val="20"/>
      <w:szCs w:val="28"/>
      <w:lang w:eastAsia="x-none"/>
    </w:rPr>
  </w:style>
  <w:style w:type="paragraph" w:styleId="slovanseznam">
    <w:name w:val="List Number"/>
    <w:basedOn w:val="Normln"/>
    <w:semiHidden/>
    <w:unhideWhenUsed/>
    <w:rsid w:val="00B70356"/>
    <w:pPr>
      <w:numPr>
        <w:numId w:val="11"/>
      </w:numPr>
      <w:spacing w:before="60" w:after="0" w:line="240" w:lineRule="auto"/>
    </w:pPr>
    <w:rPr>
      <w:rFonts w:ascii="Times New Roman" w:eastAsia="Times New Roman" w:hAnsi="Times New Roman" w:cs="Times New Roman"/>
      <w:sz w:val="22"/>
      <w:szCs w:val="20"/>
      <w:lang w:eastAsia="cs-CZ"/>
    </w:rPr>
  </w:style>
  <w:style w:type="paragraph" w:customStyle="1" w:styleId="zkl4">
    <w:name w:val="_zákl.4"/>
    <w:basedOn w:val="Normln"/>
    <w:rsid w:val="00B70356"/>
    <w:pPr>
      <w:tabs>
        <w:tab w:val="left" w:pos="567"/>
      </w:tabs>
      <w:spacing w:before="60" w:after="0" w:line="240" w:lineRule="auto"/>
      <w:ind w:left="1134"/>
    </w:pPr>
    <w:rPr>
      <w:rFonts w:eastAsia="Times New Roman" w:cs="Times New Roman"/>
      <w:sz w:val="24"/>
      <w:szCs w:val="20"/>
      <w:lang w:eastAsia="cs-CZ"/>
    </w:rPr>
  </w:style>
  <w:style w:type="paragraph" w:customStyle="1" w:styleId="Textdokumentu">
    <w:name w:val="Text dokumentu"/>
    <w:basedOn w:val="Normln"/>
    <w:rsid w:val="00B70356"/>
    <w:pPr>
      <w:spacing w:after="0" w:line="240" w:lineRule="auto"/>
    </w:pPr>
    <w:rPr>
      <w:rFonts w:eastAsia="Times New Roman" w:cs="Times New Roman"/>
      <w:sz w:val="24"/>
      <w:szCs w:val="20"/>
      <w:lang w:eastAsia="cs-CZ"/>
    </w:rPr>
  </w:style>
  <w:style w:type="paragraph" w:customStyle="1" w:styleId="nadpis5o">
    <w:name w:val="_nadpis5o"/>
    <w:basedOn w:val="Normln"/>
    <w:rsid w:val="00B70356"/>
    <w:pPr>
      <w:keepNext/>
      <w:keepLines/>
      <w:spacing w:before="480" w:line="240" w:lineRule="auto"/>
      <w:ind w:left="567"/>
      <w:jc w:val="left"/>
    </w:pPr>
    <w:rPr>
      <w:rFonts w:eastAsia="Times New Roman" w:cs="Times New Roman"/>
      <w:b/>
      <w:kern w:val="28"/>
      <w:sz w:val="28"/>
      <w:szCs w:val="20"/>
      <w:lang w:eastAsia="cs-CZ"/>
    </w:rPr>
  </w:style>
  <w:style w:type="character" w:customStyle="1" w:styleId="Zkladntext2Char">
    <w:name w:val="Základní text 2 Char"/>
    <w:link w:val="Zkladntext2"/>
    <w:semiHidden/>
    <w:rsid w:val="00B70356"/>
    <w:rPr>
      <w:rFonts w:ascii="Times New Roman" w:hAnsi="Times New Roman"/>
      <w:sz w:val="24"/>
      <w:szCs w:val="24"/>
    </w:rPr>
  </w:style>
  <w:style w:type="paragraph" w:styleId="Zkladntext2">
    <w:name w:val="Body Text 2"/>
    <w:basedOn w:val="Normln"/>
    <w:link w:val="Zkladntext2Char"/>
    <w:semiHidden/>
    <w:unhideWhenUsed/>
    <w:rsid w:val="00B70356"/>
    <w:pPr>
      <w:spacing w:line="480" w:lineRule="auto"/>
    </w:pPr>
    <w:rPr>
      <w:rFonts w:ascii="Times New Roman" w:hAnsi="Times New Roman"/>
      <w:sz w:val="24"/>
      <w:szCs w:val="24"/>
    </w:rPr>
  </w:style>
  <w:style w:type="character" w:customStyle="1" w:styleId="Zkladntext2Char1">
    <w:name w:val="Základní text 2 Char1"/>
    <w:basedOn w:val="Standardnpsmoodstavce"/>
    <w:uiPriority w:val="99"/>
    <w:semiHidden/>
    <w:rsid w:val="00B70356"/>
    <w:rPr>
      <w:rFonts w:ascii="Arial" w:hAnsi="Arial"/>
      <w:sz w:val="20"/>
    </w:rPr>
  </w:style>
  <w:style w:type="paragraph" w:customStyle="1" w:styleId="odstm">
    <w:name w:val="_odst.m"/>
    <w:basedOn w:val="odstn"/>
    <w:next w:val="odstn"/>
    <w:rsid w:val="00B70356"/>
    <w:pPr>
      <w:spacing w:before="240"/>
    </w:pPr>
    <w:rPr>
      <w:i/>
      <w:iCs/>
    </w:rPr>
  </w:style>
  <w:style w:type="paragraph" w:customStyle="1" w:styleId="mujodstavec">
    <w:name w:val="muj odstavec"/>
    <w:basedOn w:val="Normln"/>
    <w:rsid w:val="00B70356"/>
    <w:pPr>
      <w:spacing w:before="120" w:after="0" w:line="240" w:lineRule="auto"/>
      <w:ind w:firstLine="709"/>
    </w:pPr>
    <w:rPr>
      <w:rFonts w:ascii="Times New Roman" w:eastAsia="Times New Roman" w:hAnsi="Times New Roman" w:cs="Times New Roman"/>
      <w:sz w:val="24"/>
      <w:szCs w:val="20"/>
      <w:lang w:eastAsia="cs-CZ"/>
    </w:rPr>
  </w:style>
  <w:style w:type="paragraph" w:customStyle="1" w:styleId="mujobsah">
    <w:name w:val="muj obsah"/>
    <w:basedOn w:val="Obsah2"/>
    <w:rsid w:val="00B70356"/>
    <w:pPr>
      <w:tabs>
        <w:tab w:val="clear" w:pos="567"/>
        <w:tab w:val="clear" w:pos="9061"/>
        <w:tab w:val="left" w:pos="960"/>
        <w:tab w:val="right" w:leader="dot" w:pos="9072"/>
      </w:tabs>
      <w:spacing w:before="120" w:line="240" w:lineRule="auto"/>
    </w:pPr>
    <w:rPr>
      <w:rFonts w:ascii="Times New Roman" w:eastAsia="Times New Roman" w:hAnsi="Times New Roman" w:cs="Times New Roman"/>
      <w:b w:val="0"/>
      <w:bCs/>
      <w:noProof/>
      <w:sz w:val="24"/>
      <w:szCs w:val="24"/>
      <w:lang w:eastAsia="cs-CZ"/>
    </w:rPr>
  </w:style>
  <w:style w:type="paragraph" w:styleId="Textvbloku">
    <w:name w:val="Block Text"/>
    <w:basedOn w:val="Normln"/>
    <w:uiPriority w:val="99"/>
    <w:semiHidden/>
    <w:unhideWhenUsed/>
    <w:rsid w:val="00B70356"/>
    <w:pPr>
      <w:numPr>
        <w:ilvl w:val="1"/>
        <w:numId w:val="13"/>
      </w:numPr>
      <w:pBdr>
        <w:top w:val="single" w:sz="2" w:space="10" w:color="4F81BD" w:shadow="1"/>
        <w:left w:val="single" w:sz="2" w:space="10" w:color="4F81BD" w:shadow="1"/>
        <w:bottom w:val="single" w:sz="2" w:space="10" w:color="4F81BD" w:shadow="1"/>
        <w:right w:val="single" w:sz="2" w:space="10" w:color="4F81BD" w:shadow="1"/>
      </w:pBdr>
      <w:tabs>
        <w:tab w:val="clear" w:pos="1211"/>
      </w:tabs>
      <w:spacing w:line="240" w:lineRule="auto"/>
      <w:ind w:left="1152" w:right="1152" w:firstLine="0"/>
    </w:pPr>
    <w:rPr>
      <w:rFonts w:ascii="Calibri" w:eastAsia="Times New Roman" w:hAnsi="Calibri" w:cs="Times New Roman"/>
      <w:i/>
      <w:iCs/>
      <w:color w:val="4F81BD"/>
      <w:sz w:val="24"/>
      <w:szCs w:val="24"/>
      <w:lang w:eastAsia="cs-CZ"/>
    </w:rPr>
  </w:style>
  <w:style w:type="paragraph" w:customStyle="1" w:styleId="EIA">
    <w:name w:val="EIA"/>
    <w:basedOn w:val="Normln"/>
    <w:rsid w:val="00B70356"/>
    <w:pPr>
      <w:widowControl w:val="0"/>
      <w:spacing w:before="120" w:after="0" w:line="240" w:lineRule="auto"/>
    </w:pPr>
    <w:rPr>
      <w:rFonts w:ascii="Times New Roman" w:eastAsia="Times New Roman" w:hAnsi="Times New Roman" w:cs="Times New Roman"/>
      <w:spacing w:val="-2"/>
      <w:sz w:val="24"/>
      <w:szCs w:val="20"/>
      <w:lang w:eastAsia="cs-CZ"/>
    </w:rPr>
  </w:style>
  <w:style w:type="character" w:customStyle="1" w:styleId="translationdiv">
    <w:name w:val="translationdiv"/>
    <w:rsid w:val="00B70356"/>
  </w:style>
  <w:style w:type="paragraph" w:customStyle="1" w:styleId="normln0">
    <w:name w:val="normální"/>
    <w:basedOn w:val="Normln"/>
    <w:rsid w:val="00B70356"/>
    <w:pPr>
      <w:tabs>
        <w:tab w:val="left" w:pos="709"/>
      </w:tabs>
      <w:spacing w:after="0" w:line="240" w:lineRule="auto"/>
    </w:pPr>
    <w:rPr>
      <w:rFonts w:ascii="Times New Roman" w:eastAsia="Times New Roman" w:hAnsi="Times New Roman" w:cs="Times New Roman"/>
      <w:sz w:val="24"/>
      <w:szCs w:val="24"/>
      <w:lang w:eastAsia="cs-CZ"/>
    </w:rPr>
  </w:style>
  <w:style w:type="character" w:customStyle="1" w:styleId="text-beznyodstavecChar1">
    <w:name w:val="text-bezny_odstavec Char1"/>
    <w:link w:val="text-beznyodstavec"/>
    <w:locked/>
    <w:rsid w:val="00B70356"/>
    <w:rPr>
      <w:rFonts w:ascii="Arial" w:hAnsi="Arial" w:cs="Arial"/>
      <w:szCs w:val="24"/>
    </w:rPr>
  </w:style>
  <w:style w:type="paragraph" w:customStyle="1" w:styleId="text-beznyodstavec">
    <w:name w:val="text-bezny_odstavec"/>
    <w:basedOn w:val="Normln"/>
    <w:link w:val="text-beznyodstavecChar1"/>
    <w:rsid w:val="00B70356"/>
    <w:pPr>
      <w:spacing w:before="100" w:after="100" w:line="312" w:lineRule="auto"/>
    </w:pPr>
    <w:rPr>
      <w:rFonts w:cs="Arial"/>
      <w:sz w:val="22"/>
      <w:szCs w:val="24"/>
    </w:rPr>
  </w:style>
  <w:style w:type="paragraph" w:customStyle="1" w:styleId="dka">
    <w:name w:val="Řádka"/>
    <w:rsid w:val="00B70356"/>
    <w:pPr>
      <w:spacing w:after="0" w:line="240" w:lineRule="auto"/>
      <w:jc w:val="both"/>
    </w:pPr>
    <w:rPr>
      <w:rFonts w:ascii="Times New Roman" w:eastAsia="Times New Roman" w:hAnsi="Times New Roman" w:cs="Times New Roman"/>
      <w:color w:val="000000"/>
      <w:sz w:val="24"/>
      <w:szCs w:val="20"/>
      <w:lang w:eastAsia="cs-CZ"/>
    </w:rPr>
  </w:style>
  <w:style w:type="paragraph" w:customStyle="1" w:styleId="mujnadpisPP">
    <w:name w:val="muj nadpis PP"/>
    <w:basedOn w:val="Nadpis1"/>
    <w:rsid w:val="00B70356"/>
    <w:pPr>
      <w:keepLines w:val="0"/>
      <w:pageBreakBefore w:val="0"/>
      <w:tabs>
        <w:tab w:val="clear" w:pos="357"/>
      </w:tabs>
      <w:spacing w:line="240" w:lineRule="auto"/>
      <w:ind w:left="0" w:firstLine="0"/>
    </w:pPr>
    <w:rPr>
      <w:rFonts w:eastAsia="Times New Roman" w:cs="Times New Roman"/>
      <w:bCs w:val="0"/>
      <w:caps/>
      <w:kern w:val="28"/>
      <w:sz w:val="28"/>
      <w:szCs w:val="20"/>
      <w:lang w:eastAsia="cs-CZ"/>
    </w:rPr>
  </w:style>
  <w:style w:type="paragraph" w:customStyle="1" w:styleId="mujpodnadpisPP">
    <w:name w:val="muj podnadpis PP"/>
    <w:basedOn w:val="Nadpis2"/>
    <w:rsid w:val="00B70356"/>
    <w:pPr>
      <w:keepLines w:val="0"/>
      <w:tabs>
        <w:tab w:val="clear" w:pos="709"/>
      </w:tabs>
      <w:spacing w:line="240" w:lineRule="auto"/>
      <w:ind w:left="0" w:firstLine="0"/>
    </w:pPr>
    <w:rPr>
      <w:rFonts w:eastAsia="Times New Roman" w:cs="Times New Roman"/>
      <w:bCs w:val="0"/>
      <w:sz w:val="24"/>
      <w:szCs w:val="20"/>
      <w:lang w:eastAsia="cs-CZ"/>
    </w:rPr>
  </w:style>
  <w:style w:type="paragraph" w:customStyle="1" w:styleId="xl37">
    <w:name w:val="xl37"/>
    <w:basedOn w:val="Normln"/>
    <w:rsid w:val="00B70356"/>
    <w:pPr>
      <w:pBdr>
        <w:left w:val="single" w:sz="8" w:space="0" w:color="auto"/>
        <w:bottom w:val="single" w:sz="8" w:space="0" w:color="auto"/>
      </w:pBdr>
      <w:spacing w:before="100" w:beforeAutospacing="1" w:after="100" w:afterAutospacing="1" w:line="240" w:lineRule="auto"/>
      <w:jc w:val="left"/>
    </w:pPr>
    <w:rPr>
      <w:rFonts w:eastAsia="Times New Roman" w:cs="Times New Roman"/>
      <w:b/>
      <w:bCs/>
      <w:sz w:val="24"/>
      <w:szCs w:val="24"/>
      <w:lang w:eastAsia="cs-CZ"/>
    </w:rPr>
  </w:style>
  <w:style w:type="paragraph" w:customStyle="1" w:styleId="xl29">
    <w:name w:val="xl29"/>
    <w:basedOn w:val="Normln"/>
    <w:rsid w:val="00B70356"/>
    <w:pP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Normlnweb1">
    <w:name w:val="Normální (web)1"/>
    <w:basedOn w:val="Normln"/>
    <w:rsid w:val="00B70356"/>
    <w:pPr>
      <w:spacing w:before="100" w:beforeAutospacing="1" w:after="100" w:afterAutospacing="1" w:line="240" w:lineRule="auto"/>
      <w:jc w:val="left"/>
    </w:pPr>
    <w:rPr>
      <w:rFonts w:ascii="Arial Unicode MS" w:eastAsia="Arial Unicode MS" w:hAnsi="Arial Unicode MS" w:cs="Arial Unicode MS"/>
      <w:sz w:val="24"/>
      <w:szCs w:val="24"/>
      <w:lang w:val="en-GB"/>
    </w:rPr>
  </w:style>
  <w:style w:type="paragraph" w:customStyle="1" w:styleId="titulek0">
    <w:name w:val="titulek"/>
    <w:basedOn w:val="Normln"/>
    <w:next w:val="Zkladntext"/>
    <w:rsid w:val="00B70356"/>
    <w:pPr>
      <w:keepNext/>
      <w:keepLines/>
      <w:spacing w:before="360" w:after="60" w:line="240" w:lineRule="auto"/>
      <w:jc w:val="center"/>
    </w:pPr>
    <w:rPr>
      <w:rFonts w:ascii="Times New Roman" w:eastAsia="Times New Roman" w:hAnsi="Times New Roman" w:cs="Times New Roman"/>
      <w:b/>
      <w:sz w:val="24"/>
      <w:szCs w:val="20"/>
      <w:lang w:eastAsia="cs-CZ"/>
    </w:rPr>
  </w:style>
  <w:style w:type="paragraph" w:customStyle="1" w:styleId="poznamka">
    <w:name w:val="poznamka"/>
    <w:basedOn w:val="Zkladntext"/>
    <w:rsid w:val="00B70356"/>
    <w:pPr>
      <w:spacing w:before="240" w:after="0" w:line="300" w:lineRule="exact"/>
      <w:ind w:left="1247" w:hanging="1247"/>
    </w:pPr>
    <w:rPr>
      <w:rFonts w:ascii="Times New Roman" w:eastAsia="Times New Roman" w:hAnsi="Times New Roman"/>
      <w:sz w:val="24"/>
      <w:szCs w:val="20"/>
      <w:lang w:eastAsia="cs-CZ"/>
    </w:rPr>
  </w:style>
  <w:style w:type="paragraph" w:customStyle="1" w:styleId="longtext">
    <w:name w:val="longtext"/>
    <w:basedOn w:val="Normln"/>
    <w:rsid w:val="00B70356"/>
    <w:pPr>
      <w:spacing w:before="100" w:after="240" w:line="360" w:lineRule="auto"/>
      <w:jc w:val="left"/>
    </w:pPr>
    <w:rPr>
      <w:rFonts w:eastAsia="Arial Unicode MS" w:cs="Arial"/>
      <w:spacing w:val="20"/>
      <w:sz w:val="24"/>
      <w:szCs w:val="24"/>
      <w:lang w:eastAsia="cs-CZ"/>
    </w:rPr>
  </w:style>
  <w:style w:type="paragraph" w:customStyle="1" w:styleId="normalBezOdstavce">
    <w:name w:val="normalBezOdstavce"/>
    <w:basedOn w:val="Normln"/>
    <w:rsid w:val="00B70356"/>
    <w:pPr>
      <w:spacing w:after="0" w:line="240" w:lineRule="auto"/>
    </w:pPr>
    <w:rPr>
      <w:rFonts w:ascii="Times New Roman" w:eastAsia="Times New Roman" w:hAnsi="Times New Roman" w:cs="Times New Roman"/>
      <w:sz w:val="22"/>
      <w:szCs w:val="20"/>
      <w:lang w:eastAsia="cs-CZ"/>
    </w:rPr>
  </w:style>
  <w:style w:type="character" w:customStyle="1" w:styleId="HTMLMarkup">
    <w:name w:val="HTML Markup"/>
    <w:rsid w:val="00B70356"/>
    <w:rPr>
      <w:vanish/>
      <w:color w:val="FF0000"/>
    </w:rPr>
  </w:style>
  <w:style w:type="paragraph" w:customStyle="1" w:styleId="Podnadpis2">
    <w:name w:val="Podnadpis2"/>
    <w:basedOn w:val="Normln"/>
    <w:next w:val="Textdokumentu"/>
    <w:rsid w:val="00B70356"/>
    <w:pPr>
      <w:keepNext/>
      <w:keepLines/>
      <w:suppressLineNumbers/>
      <w:spacing w:before="240" w:after="240" w:line="240" w:lineRule="auto"/>
    </w:pPr>
    <w:rPr>
      <w:rFonts w:ascii="Times New Roman" w:eastAsia="Times New Roman" w:hAnsi="Times New Roman" w:cs="Times New Roman"/>
      <w:b/>
      <w:sz w:val="24"/>
      <w:szCs w:val="20"/>
      <w:lang w:eastAsia="cs-CZ"/>
    </w:rPr>
  </w:style>
  <w:style w:type="paragraph" w:customStyle="1" w:styleId="BodyText21">
    <w:name w:val="Body Text 21"/>
    <w:basedOn w:val="Normln"/>
    <w:rsid w:val="00B70356"/>
    <w:pPr>
      <w:widowControl w:val="0"/>
      <w:spacing w:after="0" w:line="240" w:lineRule="auto"/>
    </w:pPr>
    <w:rPr>
      <w:rFonts w:ascii="Times New Roman" w:eastAsia="Times New Roman" w:hAnsi="Times New Roman" w:cs="Times New Roman"/>
      <w:sz w:val="24"/>
      <w:szCs w:val="20"/>
      <w:u w:val="single"/>
      <w:lang w:eastAsia="cs-CZ"/>
    </w:rPr>
  </w:style>
  <w:style w:type="paragraph" w:customStyle="1" w:styleId="Textvbloku1">
    <w:name w:val="Text v bloku1"/>
    <w:basedOn w:val="Normln"/>
    <w:rsid w:val="00B70356"/>
    <w:pPr>
      <w:tabs>
        <w:tab w:val="left" w:pos="284"/>
        <w:tab w:val="left" w:pos="1276"/>
        <w:tab w:val="right" w:pos="9214"/>
      </w:tabs>
      <w:overflowPunct w:val="0"/>
      <w:autoSpaceDE w:val="0"/>
      <w:autoSpaceDN w:val="0"/>
      <w:adjustRightInd w:val="0"/>
      <w:spacing w:after="0" w:line="240" w:lineRule="auto"/>
      <w:ind w:left="1276" w:right="426" w:hanging="992"/>
      <w:textAlignment w:val="baseline"/>
    </w:pPr>
    <w:rPr>
      <w:rFonts w:ascii="Times New Roman" w:eastAsia="Times New Roman" w:hAnsi="Times New Roman" w:cs="Times New Roman"/>
      <w:sz w:val="22"/>
      <w:szCs w:val="20"/>
      <w:lang w:eastAsia="cs-CZ"/>
    </w:rPr>
  </w:style>
  <w:style w:type="paragraph" w:customStyle="1" w:styleId="stanrad">
    <w:name w:val="stan.rad"/>
    <w:basedOn w:val="Normln"/>
    <w:rsid w:val="00B70356"/>
    <w:pPr>
      <w:overflowPunct w:val="0"/>
      <w:autoSpaceDE w:val="0"/>
      <w:autoSpaceDN w:val="0"/>
      <w:adjustRightInd w:val="0"/>
      <w:spacing w:after="0" w:line="240" w:lineRule="auto"/>
      <w:jc w:val="left"/>
      <w:textAlignment w:val="baseline"/>
    </w:pPr>
    <w:rPr>
      <w:rFonts w:ascii="Times New Roman" w:eastAsia="Times New Roman" w:hAnsi="Times New Roman" w:cs="Times New Roman"/>
      <w:szCs w:val="20"/>
      <w:lang w:eastAsia="cs-CZ"/>
    </w:rPr>
  </w:style>
  <w:style w:type="paragraph" w:customStyle="1" w:styleId="Zkladntextodsazen21">
    <w:name w:val="Základní text odsazený 21"/>
    <w:basedOn w:val="Normln"/>
    <w:rsid w:val="00B70356"/>
    <w:pPr>
      <w:overflowPunct w:val="0"/>
      <w:autoSpaceDE w:val="0"/>
      <w:autoSpaceDN w:val="0"/>
      <w:adjustRightInd w:val="0"/>
      <w:spacing w:after="0" w:line="240" w:lineRule="auto"/>
      <w:ind w:left="709" w:hanging="4"/>
      <w:jc w:val="left"/>
      <w:textAlignment w:val="baseline"/>
    </w:pPr>
    <w:rPr>
      <w:rFonts w:ascii="Times New Roman" w:eastAsia="Times New Roman" w:hAnsi="Times New Roman" w:cs="Times New Roman"/>
      <w:sz w:val="24"/>
      <w:szCs w:val="20"/>
      <w:lang w:eastAsia="cs-CZ"/>
    </w:rPr>
  </w:style>
  <w:style w:type="paragraph" w:customStyle="1" w:styleId="Zkladntextodsazen31">
    <w:name w:val="Základní text odsazený 31"/>
    <w:basedOn w:val="Normln"/>
    <w:rsid w:val="00B70356"/>
    <w:pPr>
      <w:overflowPunct w:val="0"/>
      <w:autoSpaceDE w:val="0"/>
      <w:autoSpaceDN w:val="0"/>
      <w:adjustRightInd w:val="0"/>
      <w:spacing w:after="0" w:line="240" w:lineRule="auto"/>
      <w:ind w:left="705" w:hanging="705"/>
      <w:jc w:val="left"/>
      <w:textAlignment w:val="baseline"/>
    </w:pPr>
    <w:rPr>
      <w:rFonts w:ascii="Times New Roman" w:eastAsia="Times New Roman" w:hAnsi="Times New Roman" w:cs="Times New Roman"/>
      <w:sz w:val="24"/>
      <w:szCs w:val="20"/>
      <w:lang w:eastAsia="cs-CZ"/>
    </w:rPr>
  </w:style>
  <w:style w:type="paragraph" w:customStyle="1" w:styleId="Zkladntext31">
    <w:name w:val="Základní text 31"/>
    <w:basedOn w:val="Normln"/>
    <w:rsid w:val="00B70356"/>
    <w:pPr>
      <w:tabs>
        <w:tab w:val="left" w:pos="1276"/>
      </w:tabs>
      <w:overflowPunct w:val="0"/>
      <w:autoSpaceDE w:val="0"/>
      <w:autoSpaceDN w:val="0"/>
      <w:adjustRightInd w:val="0"/>
      <w:spacing w:after="0" w:line="240" w:lineRule="auto"/>
      <w:ind w:right="426"/>
      <w:jc w:val="left"/>
      <w:textAlignment w:val="baseline"/>
    </w:pPr>
    <w:rPr>
      <w:rFonts w:ascii="Times New Roman" w:eastAsia="Times New Roman" w:hAnsi="Times New Roman" w:cs="Times New Roman"/>
      <w:sz w:val="22"/>
      <w:szCs w:val="20"/>
      <w:lang w:eastAsia="cs-CZ"/>
    </w:rPr>
  </w:style>
  <w:style w:type="paragraph" w:customStyle="1" w:styleId="normlnsodsazenm">
    <w:name w:val="normální s odsazením"/>
    <w:basedOn w:val="Normln"/>
    <w:rsid w:val="00B70356"/>
    <w:pPr>
      <w:widowControl w:val="0"/>
      <w:tabs>
        <w:tab w:val="left" w:pos="284"/>
        <w:tab w:val="left" w:pos="567"/>
        <w:tab w:val="left" w:pos="851"/>
        <w:tab w:val="left" w:pos="1134"/>
        <w:tab w:val="left" w:pos="1418"/>
        <w:tab w:val="left" w:pos="1701"/>
        <w:tab w:val="left" w:pos="1985"/>
        <w:tab w:val="left" w:pos="2268"/>
        <w:tab w:val="left" w:pos="2552"/>
        <w:tab w:val="left" w:pos="2835"/>
      </w:tabs>
      <w:autoSpaceDE w:val="0"/>
      <w:autoSpaceDN w:val="0"/>
      <w:adjustRightInd w:val="0"/>
      <w:spacing w:after="0" w:line="240" w:lineRule="auto"/>
      <w:ind w:left="1134"/>
    </w:pPr>
    <w:rPr>
      <w:rFonts w:eastAsia="Times New Roman" w:cs="Arial"/>
      <w:sz w:val="22"/>
      <w:lang w:eastAsia="cs-CZ"/>
    </w:rPr>
  </w:style>
  <w:style w:type="paragraph" w:customStyle="1" w:styleId="Nadpis1Nzevstii">
    <w:name w:val="Nadpis 1.Název částii"/>
    <w:basedOn w:val="Normln"/>
    <w:next w:val="Normln"/>
    <w:rsid w:val="00B70356"/>
    <w:pPr>
      <w:keepNext/>
      <w:framePr w:hSpace="142" w:wrap="auto" w:vAnchor="text" w:hAnchor="text" w:y="1"/>
      <w:spacing w:before="240" w:after="60" w:line="480" w:lineRule="auto"/>
      <w:ind w:left="1134"/>
      <w:jc w:val="center"/>
    </w:pPr>
    <w:rPr>
      <w:rFonts w:eastAsia="Times New Roman" w:cs="Times New Roman"/>
      <w:b/>
      <w:caps/>
      <w:spacing w:val="30"/>
      <w:kern w:val="28"/>
      <w:sz w:val="28"/>
      <w:szCs w:val="20"/>
      <w:lang w:eastAsia="cs-CZ"/>
    </w:rPr>
  </w:style>
  <w:style w:type="paragraph" w:customStyle="1" w:styleId="Nadpis3Nadpis3Nzevoddluu">
    <w:name w:val="Nadpis 3.Nadpis 3 Název oddíluu"/>
    <w:basedOn w:val="Normln"/>
    <w:next w:val="Normln"/>
    <w:rsid w:val="00B70356"/>
    <w:pPr>
      <w:keepNext/>
      <w:spacing w:before="240" w:after="60" w:line="240" w:lineRule="auto"/>
      <w:ind w:left="1134"/>
      <w:jc w:val="center"/>
    </w:pPr>
    <w:rPr>
      <w:rFonts w:eastAsia="Times New Roman" w:cs="Times New Roman"/>
      <w:b/>
      <w:spacing w:val="14"/>
      <w:sz w:val="24"/>
      <w:szCs w:val="20"/>
      <w:lang w:eastAsia="cs-CZ"/>
    </w:rPr>
  </w:style>
  <w:style w:type="paragraph" w:customStyle="1" w:styleId="Nadpis4Oddll">
    <w:name w:val="Nadpis 4.Oddíll"/>
    <w:basedOn w:val="Normln"/>
    <w:next w:val="Normln"/>
    <w:rsid w:val="00B70356"/>
    <w:pPr>
      <w:keepNext/>
      <w:spacing w:before="240" w:after="60" w:line="240" w:lineRule="auto"/>
      <w:ind w:left="1134"/>
      <w:jc w:val="center"/>
    </w:pPr>
    <w:rPr>
      <w:rFonts w:eastAsia="Times New Roman" w:cs="Times New Roman"/>
      <w:spacing w:val="30"/>
      <w:sz w:val="24"/>
      <w:szCs w:val="20"/>
      <w:lang w:eastAsia="cs-CZ"/>
    </w:rPr>
  </w:style>
  <w:style w:type="paragraph" w:customStyle="1" w:styleId="st">
    <w:name w:val="Část"/>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32"/>
      <w:szCs w:val="20"/>
      <w:lang w:eastAsia="cs-CZ"/>
    </w:rPr>
  </w:style>
  <w:style w:type="paragraph" w:customStyle="1" w:styleId="Kapitola">
    <w:name w:val="Kapitola"/>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22"/>
      <w:szCs w:val="20"/>
      <w:lang w:eastAsia="cs-CZ"/>
    </w:rPr>
  </w:style>
  <w:style w:type="paragraph" w:customStyle="1" w:styleId="Normlnsodrkami">
    <w:name w:val="Normální s odrážkami"/>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ind w:left="1417" w:hanging="283"/>
    </w:pPr>
    <w:rPr>
      <w:rFonts w:eastAsia="Times New Roman" w:cs="Times New Roman"/>
      <w:sz w:val="22"/>
      <w:szCs w:val="20"/>
      <w:lang w:eastAsia="cs-CZ"/>
    </w:rPr>
  </w:style>
  <w:style w:type="paragraph" w:customStyle="1" w:styleId="nadpis10">
    <w:name w:val="nadpis1"/>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60" w:line="240" w:lineRule="auto"/>
    </w:pPr>
    <w:rPr>
      <w:rFonts w:eastAsia="Times New Roman" w:cs="Times New Roman"/>
      <w:b/>
      <w:sz w:val="22"/>
      <w:szCs w:val="20"/>
      <w:lang w:eastAsia="cs-CZ"/>
    </w:rPr>
  </w:style>
  <w:style w:type="paragraph" w:customStyle="1" w:styleId="Zkladntext4">
    <w:name w:val="Základní text 4"/>
    <w:basedOn w:val="Zkladntextodsazen"/>
    <w:rsid w:val="00B70356"/>
    <w:pPr>
      <w:spacing w:line="240" w:lineRule="auto"/>
      <w:ind w:firstLine="567"/>
    </w:pPr>
    <w:rPr>
      <w:rFonts w:ascii="Times New Roman" w:eastAsia="Times New Roman" w:hAnsi="Times New Roman"/>
      <w:sz w:val="28"/>
      <w:szCs w:val="20"/>
      <w:lang w:eastAsia="cs-CZ"/>
    </w:rPr>
  </w:style>
  <w:style w:type="paragraph" w:customStyle="1" w:styleId="Est">
    <w:name w:val="Eást"/>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32"/>
      <w:szCs w:val="20"/>
      <w:lang w:eastAsia="cs-CZ"/>
    </w:rPr>
  </w:style>
  <w:style w:type="paragraph" w:customStyle="1" w:styleId="Tab">
    <w:name w:val="Tab"/>
    <w:basedOn w:val="Normln"/>
    <w:rsid w:val="00B70356"/>
    <w:pPr>
      <w:widowControl w:val="0"/>
      <w:spacing w:after="0" w:line="240" w:lineRule="auto"/>
      <w:jc w:val="center"/>
    </w:pPr>
    <w:rPr>
      <w:rFonts w:ascii="Times New Roman" w:eastAsia="Times New Roman" w:hAnsi="Times New Roman" w:cs="Times New Roman"/>
      <w:szCs w:val="20"/>
      <w:lang w:eastAsia="cs-CZ"/>
    </w:rPr>
  </w:style>
  <w:style w:type="paragraph" w:customStyle="1" w:styleId="Normlnsodrkami0">
    <w:name w:val="Normální s odrákami"/>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ind w:left="1417" w:hanging="283"/>
    </w:pPr>
    <w:rPr>
      <w:rFonts w:eastAsia="Times New Roman" w:cs="Times New Roman"/>
      <w:sz w:val="22"/>
      <w:szCs w:val="20"/>
      <w:lang w:eastAsia="cs-CZ"/>
    </w:rPr>
  </w:style>
  <w:style w:type="paragraph" w:customStyle="1" w:styleId="Texttun">
    <w:name w:val="Text tučný"/>
    <w:basedOn w:val="Text"/>
    <w:rsid w:val="00B70356"/>
    <w:pPr>
      <w:autoSpaceDE w:val="0"/>
      <w:autoSpaceDN w:val="0"/>
      <w:spacing w:before="60" w:after="0"/>
      <w:ind w:left="1134"/>
    </w:pPr>
    <w:rPr>
      <w:rFonts w:ascii="Times New Roman" w:hAnsi="Times New Roman"/>
      <w:b/>
      <w:bCs/>
      <w:noProof w:val="0"/>
      <w:sz w:val="24"/>
      <w:szCs w:val="24"/>
      <w:lang w:val="cs-CZ" w:eastAsia="cs-CZ"/>
    </w:rPr>
  </w:style>
  <w:style w:type="paragraph" w:customStyle="1" w:styleId="Styl5">
    <w:name w:val="Styl5"/>
    <w:basedOn w:val="Normln"/>
    <w:rsid w:val="00B70356"/>
    <w:pPr>
      <w:spacing w:after="0" w:line="240" w:lineRule="auto"/>
    </w:pPr>
    <w:rPr>
      <w:rFonts w:ascii="Times New Roman" w:eastAsia="Times New Roman" w:hAnsi="Times New Roman" w:cs="Times New Roman"/>
      <w:sz w:val="24"/>
      <w:szCs w:val="20"/>
      <w:lang w:eastAsia="cs-CZ"/>
    </w:rPr>
  </w:style>
  <w:style w:type="paragraph" w:customStyle="1" w:styleId="ZkladntextIMP">
    <w:name w:val="Základní text_IMP"/>
    <w:basedOn w:val="Normln"/>
    <w:rsid w:val="00B70356"/>
    <w:pPr>
      <w:suppressAutoHyphens/>
      <w:spacing w:after="0"/>
      <w:jc w:val="left"/>
    </w:pPr>
    <w:rPr>
      <w:rFonts w:ascii="Times New Roman" w:eastAsia="Times New Roman" w:hAnsi="Times New Roman" w:cs="Times New Roman"/>
      <w:sz w:val="24"/>
      <w:szCs w:val="20"/>
      <w:lang w:eastAsia="cs-CZ"/>
    </w:rPr>
  </w:style>
  <w:style w:type="paragraph" w:customStyle="1" w:styleId="SO-textel">
    <w:name w:val="SO-text e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Prosttext1">
    <w:name w:val="Prostý text1"/>
    <w:basedOn w:val="Normln"/>
    <w:rsid w:val="00B70356"/>
    <w:pPr>
      <w:overflowPunct w:val="0"/>
      <w:autoSpaceDE w:val="0"/>
      <w:autoSpaceDN w:val="0"/>
      <w:adjustRightInd w:val="0"/>
      <w:spacing w:after="0" w:line="240" w:lineRule="auto"/>
      <w:jc w:val="left"/>
      <w:textAlignment w:val="baseline"/>
    </w:pPr>
    <w:rPr>
      <w:rFonts w:ascii="Courier New" w:eastAsia="Times New Roman" w:hAnsi="Courier New" w:cs="Times New Roman"/>
      <w:szCs w:val="20"/>
      <w:lang w:eastAsia="cs-CZ"/>
    </w:rPr>
  </w:style>
  <w:style w:type="paragraph" w:customStyle="1" w:styleId="12">
    <w:name w:val="12"/>
    <w:basedOn w:val="Normln"/>
    <w:rsid w:val="00B70356"/>
    <w:pPr>
      <w:widowControl w:val="0"/>
      <w:tabs>
        <w:tab w:val="left" w:pos="360"/>
      </w:tabs>
      <w:overflowPunct w:val="0"/>
      <w:autoSpaceDE w:val="0"/>
      <w:autoSpaceDN w:val="0"/>
      <w:adjustRightInd w:val="0"/>
      <w:spacing w:after="0" w:line="240" w:lineRule="auto"/>
      <w:ind w:left="1491" w:hanging="357"/>
      <w:textAlignment w:val="baseline"/>
    </w:pPr>
    <w:rPr>
      <w:rFonts w:ascii="Times New Roman" w:eastAsia="Times New Roman" w:hAnsi="Times New Roman" w:cs="Times New Roman"/>
      <w:szCs w:val="20"/>
      <w:lang w:eastAsia="cs-CZ"/>
    </w:rPr>
  </w:style>
  <w:style w:type="paragraph" w:customStyle="1" w:styleId="S-textl">
    <w:name w:val="SŘ-text č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15">
    <w:name w:val="15"/>
    <w:basedOn w:val="Normln"/>
    <w:rsid w:val="00B70356"/>
    <w:pPr>
      <w:overflowPunct w:val="0"/>
      <w:autoSpaceDE w:val="0"/>
      <w:autoSpaceDN w:val="0"/>
      <w:adjustRightInd w:val="0"/>
      <w:spacing w:after="0" w:line="240" w:lineRule="auto"/>
      <w:ind w:left="1418"/>
      <w:textAlignment w:val="baseline"/>
    </w:pPr>
    <w:rPr>
      <w:rFonts w:ascii="Times New Roman" w:eastAsia="Times New Roman" w:hAnsi="Times New Roman" w:cs="Times New Roman"/>
      <w:szCs w:val="20"/>
      <w:lang w:eastAsia="cs-CZ"/>
    </w:rPr>
  </w:style>
  <w:style w:type="paragraph" w:customStyle="1" w:styleId="6">
    <w:name w:val="6"/>
    <w:basedOn w:val="Normln"/>
    <w:rsid w:val="00B70356"/>
    <w:pPr>
      <w:overflowPunct w:val="0"/>
      <w:autoSpaceDE w:val="0"/>
      <w:autoSpaceDN w:val="0"/>
      <w:adjustRightInd w:val="0"/>
      <w:spacing w:after="0" w:line="240" w:lineRule="auto"/>
      <w:ind w:left="1134"/>
      <w:textAlignment w:val="baseline"/>
    </w:pPr>
    <w:rPr>
      <w:rFonts w:ascii="Times New Roman" w:eastAsia="Times New Roman" w:hAnsi="Times New Roman" w:cs="Times New Roman"/>
      <w:szCs w:val="20"/>
      <w:lang w:eastAsia="cs-CZ"/>
    </w:rPr>
  </w:style>
  <w:style w:type="paragraph" w:customStyle="1" w:styleId="S-lnek">
    <w:name w:val="SŘ-článek"/>
    <w:basedOn w:val="Normln"/>
    <w:rsid w:val="00B70356"/>
    <w:pPr>
      <w:overflowPunct w:val="0"/>
      <w:autoSpaceDE w:val="0"/>
      <w:autoSpaceDN w:val="0"/>
      <w:adjustRightInd w:val="0"/>
      <w:spacing w:after="0" w:line="240" w:lineRule="auto"/>
      <w:ind w:left="1134" w:hanging="1134"/>
      <w:textAlignment w:val="baseline"/>
    </w:pPr>
    <w:rPr>
      <w:rFonts w:eastAsia="Times New Roman" w:cs="Times New Roman"/>
      <w:b/>
      <w:sz w:val="24"/>
      <w:szCs w:val="20"/>
      <w:u w:val="single"/>
      <w:lang w:eastAsia="cs-CZ"/>
    </w:rPr>
  </w:style>
  <w:style w:type="paragraph" w:customStyle="1" w:styleId="S-l-odkaz">
    <w:name w:val="SŘ-čl.-odkaz"/>
    <w:basedOn w:val="Normln"/>
    <w:rsid w:val="00B70356"/>
    <w:pPr>
      <w:overflowPunct w:val="0"/>
      <w:autoSpaceDE w:val="0"/>
      <w:autoSpaceDN w:val="0"/>
      <w:adjustRightInd w:val="0"/>
      <w:spacing w:after="0" w:line="240" w:lineRule="auto"/>
      <w:ind w:left="1134"/>
      <w:textAlignment w:val="baseline"/>
    </w:pPr>
    <w:rPr>
      <w:rFonts w:eastAsia="Times New Roman" w:cs="Times New Roman"/>
      <w:b/>
      <w:sz w:val="24"/>
      <w:szCs w:val="20"/>
      <w:lang w:eastAsia="cs-CZ"/>
    </w:rPr>
  </w:style>
  <w:style w:type="paragraph" w:customStyle="1" w:styleId="nenormln">
    <w:name w:val="nenormální"/>
    <w:basedOn w:val="Normln"/>
    <w:rsid w:val="00B70356"/>
    <w:pPr>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cs-CZ"/>
    </w:rPr>
  </w:style>
  <w:style w:type="paragraph" w:customStyle="1" w:styleId="S-st">
    <w:name w:val="SŘ-část"/>
    <w:basedOn w:val="Nadpis4"/>
    <w:rsid w:val="00B70356"/>
    <w:pPr>
      <w:keepLines w:val="0"/>
      <w:numPr>
        <w:ilvl w:val="0"/>
        <w:numId w:val="0"/>
      </w:numPr>
      <w:tabs>
        <w:tab w:val="clear" w:pos="1134"/>
      </w:tabs>
      <w:overflowPunct w:val="0"/>
      <w:autoSpaceDE w:val="0"/>
      <w:autoSpaceDN w:val="0"/>
      <w:adjustRightInd w:val="0"/>
      <w:spacing w:line="240" w:lineRule="auto"/>
      <w:jc w:val="center"/>
      <w:textAlignment w:val="baseline"/>
      <w:outlineLvl w:val="9"/>
    </w:pPr>
    <w:rPr>
      <w:rFonts w:eastAsia="Times New Roman" w:cs="Times New Roman"/>
      <w:bCs w:val="0"/>
      <w:iCs w:val="0"/>
      <w:sz w:val="28"/>
      <w:lang w:eastAsia="cs-CZ"/>
    </w:rPr>
  </w:style>
  <w:style w:type="paragraph" w:customStyle="1" w:styleId="S-textl0">
    <w:name w:val="SØ-text èl"/>
    <w:basedOn w:val="Normln"/>
    <w:rsid w:val="00B70356"/>
    <w:pPr>
      <w:spacing w:after="0" w:line="240" w:lineRule="auto"/>
      <w:ind w:left="1134"/>
    </w:pPr>
    <w:rPr>
      <w:rFonts w:eastAsia="Times New Roman" w:cs="Times New Roman"/>
      <w:sz w:val="22"/>
      <w:szCs w:val="20"/>
      <w:lang w:eastAsia="cs-CZ"/>
    </w:rPr>
  </w:style>
  <w:style w:type="paragraph" w:customStyle="1" w:styleId="14">
    <w:name w:val="14"/>
    <w:basedOn w:val="Normln"/>
    <w:rsid w:val="00B70356"/>
    <w:pPr>
      <w:widowControl w:val="0"/>
      <w:tabs>
        <w:tab w:val="left" w:pos="645"/>
      </w:tabs>
      <w:autoSpaceDE w:val="0"/>
      <w:autoSpaceDN w:val="0"/>
      <w:spacing w:after="0" w:line="240" w:lineRule="auto"/>
      <w:ind w:left="645" w:hanging="360"/>
    </w:pPr>
    <w:rPr>
      <w:rFonts w:ascii="Times New Roman" w:eastAsia="Times New Roman" w:hAnsi="Times New Roman" w:cs="Times New Roman"/>
      <w:szCs w:val="20"/>
      <w:lang w:eastAsia="cs-CZ"/>
    </w:rPr>
  </w:style>
  <w:style w:type="paragraph" w:customStyle="1" w:styleId="S-textl1">
    <w:name w:val="SŘ-text č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Seznam21">
    <w:name w:val="Seznam 21"/>
    <w:basedOn w:val="Normln"/>
    <w:rsid w:val="00B70356"/>
    <w:pPr>
      <w:tabs>
        <w:tab w:val="left" w:pos="680"/>
      </w:tabs>
      <w:suppressAutoHyphens/>
      <w:spacing w:after="0" w:line="240" w:lineRule="auto"/>
      <w:ind w:left="566" w:hanging="283"/>
    </w:pPr>
    <w:rPr>
      <w:rFonts w:eastAsia="Times New Roman" w:cs="Arial"/>
      <w:sz w:val="28"/>
      <w:szCs w:val="28"/>
      <w:lang w:eastAsia="ar-SA"/>
    </w:rPr>
  </w:style>
  <w:style w:type="paragraph" w:customStyle="1" w:styleId="PN1">
    <w:name w:val="PN_1"/>
    <w:basedOn w:val="Normln"/>
    <w:rsid w:val="00B70356"/>
    <w:pPr>
      <w:tabs>
        <w:tab w:val="left" w:pos="357"/>
        <w:tab w:val="left" w:pos="680"/>
        <w:tab w:val="left" w:pos="709"/>
        <w:tab w:val="left" w:pos="1531"/>
      </w:tabs>
      <w:suppressAutoHyphens/>
      <w:spacing w:before="120" w:line="240" w:lineRule="auto"/>
      <w:ind w:left="357" w:hanging="357"/>
    </w:pPr>
    <w:rPr>
      <w:rFonts w:eastAsia="Times New Roman" w:cs="Arial"/>
      <w:color w:val="000000"/>
      <w:spacing w:val="-2"/>
      <w:sz w:val="28"/>
      <w:szCs w:val="28"/>
      <w:lang w:eastAsia="ar-SA"/>
    </w:rPr>
  </w:style>
  <w:style w:type="paragraph" w:customStyle="1" w:styleId="Zkladntext0">
    <w:name w:val="Základní text["/>
    <w:basedOn w:val="Normln"/>
    <w:rsid w:val="00B70356"/>
    <w:pPr>
      <w:widowControl w:val="0"/>
      <w:spacing w:after="0" w:line="240" w:lineRule="auto"/>
    </w:pPr>
    <w:rPr>
      <w:rFonts w:ascii="Times New Roman" w:eastAsia="Times New Roman" w:hAnsi="Times New Roman" w:cs="Times New Roman"/>
      <w:sz w:val="24"/>
      <w:szCs w:val="20"/>
      <w:lang w:eastAsia="cs-CZ"/>
    </w:rPr>
  </w:style>
  <w:style w:type="paragraph" w:customStyle="1" w:styleId="normln0pt">
    <w:name w:val="normální 0pt"/>
    <w:basedOn w:val="Normln"/>
    <w:rsid w:val="00B70356"/>
    <w:pPr>
      <w:spacing w:after="0" w:line="240" w:lineRule="auto"/>
    </w:pPr>
    <w:rPr>
      <w:rFonts w:eastAsia="Times New Roman" w:cs="Times New Roman"/>
      <w:snapToGrid w:val="0"/>
      <w:sz w:val="22"/>
      <w:szCs w:val="20"/>
      <w:lang w:eastAsia="cs-CZ"/>
    </w:rPr>
  </w:style>
  <w:style w:type="character" w:customStyle="1" w:styleId="normln0ptChar">
    <w:name w:val="normální 0pt Char"/>
    <w:rsid w:val="00B70356"/>
    <w:rPr>
      <w:rFonts w:ascii="Arial" w:hAnsi="Arial"/>
      <w:noProof w:val="0"/>
      <w:snapToGrid w:val="0"/>
      <w:sz w:val="22"/>
      <w:lang w:val="cs-CZ" w:eastAsia="cs-CZ" w:bidi="ar-SA"/>
    </w:rPr>
  </w:style>
  <w:style w:type="paragraph" w:customStyle="1" w:styleId="TPOOdstavec">
    <w:name w:val="TPO Odstavec"/>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pPr>
    <w:rPr>
      <w:rFonts w:ascii="Times New Roman" w:eastAsia="Times New Roman" w:hAnsi="Times New Roman" w:cs="Times New Roman"/>
      <w:sz w:val="24"/>
      <w:szCs w:val="20"/>
      <w:lang w:eastAsia="cs-CZ"/>
    </w:rPr>
  </w:style>
  <w:style w:type="paragraph" w:customStyle="1" w:styleId="zkl2">
    <w:name w:val="_zákl.2"/>
    <w:basedOn w:val="Normln"/>
    <w:rsid w:val="00B70356"/>
    <w:pPr>
      <w:tabs>
        <w:tab w:val="left" w:pos="567"/>
      </w:tabs>
      <w:spacing w:before="160" w:after="0" w:line="240" w:lineRule="auto"/>
      <w:ind w:firstLine="567"/>
    </w:pPr>
    <w:rPr>
      <w:rFonts w:ascii="Times New Roman" w:eastAsia="Times New Roman" w:hAnsi="Times New Roman" w:cs="Times New Roman"/>
      <w:sz w:val="24"/>
      <w:szCs w:val="20"/>
      <w:lang w:eastAsia="cs-CZ"/>
    </w:rPr>
  </w:style>
  <w:style w:type="paragraph" w:customStyle="1" w:styleId="AAA20">
    <w:name w:val="AAA 2"/>
    <w:basedOn w:val="normlnsodsazenm"/>
    <w:rsid w:val="00B70356"/>
    <w:pPr>
      <w:widowControl/>
      <w:tabs>
        <w:tab w:val="clear" w:pos="284"/>
        <w:tab w:val="clear" w:pos="567"/>
        <w:tab w:val="clear" w:pos="851"/>
        <w:tab w:val="clear" w:pos="1134"/>
        <w:tab w:val="clear" w:pos="1418"/>
        <w:tab w:val="clear" w:pos="1701"/>
        <w:tab w:val="clear" w:pos="1985"/>
        <w:tab w:val="clear" w:pos="2268"/>
        <w:tab w:val="clear" w:pos="2552"/>
        <w:tab w:val="clear" w:pos="2835"/>
        <w:tab w:val="num" w:pos="643"/>
      </w:tabs>
      <w:autoSpaceDE/>
      <w:autoSpaceDN/>
      <w:adjustRightInd/>
      <w:ind w:left="1418" w:hanging="284"/>
    </w:pPr>
  </w:style>
  <w:style w:type="paragraph" w:customStyle="1" w:styleId="AAA2">
    <w:name w:val="AAA2"/>
    <w:basedOn w:val="Normln"/>
    <w:rsid w:val="00B70356"/>
    <w:pPr>
      <w:numPr>
        <w:numId w:val="9"/>
      </w:numPr>
      <w:overflowPunct w:val="0"/>
      <w:autoSpaceDE w:val="0"/>
      <w:autoSpaceDN w:val="0"/>
      <w:adjustRightInd w:val="0"/>
      <w:spacing w:after="0" w:line="240" w:lineRule="auto"/>
      <w:jc w:val="left"/>
      <w:textAlignment w:val="baseline"/>
    </w:pPr>
    <w:rPr>
      <w:rFonts w:eastAsia="Times New Roman" w:cs="Arial"/>
      <w:sz w:val="22"/>
      <w:lang w:eastAsia="cs-CZ"/>
    </w:rPr>
  </w:style>
  <w:style w:type="paragraph" w:customStyle="1" w:styleId="pata">
    <w:name w:val="_pata"/>
    <w:basedOn w:val="Zpat"/>
    <w:rsid w:val="00B70356"/>
    <w:pPr>
      <w:jc w:val="left"/>
    </w:pPr>
    <w:rPr>
      <w:rFonts w:eastAsia="Times New Roman" w:cs="Times New Roman"/>
      <w:b/>
      <w:sz w:val="22"/>
      <w:szCs w:val="20"/>
      <w:lang w:eastAsia="cs-CZ"/>
    </w:rPr>
  </w:style>
  <w:style w:type="paragraph" w:customStyle="1" w:styleId="nadpis5">
    <w:name w:val="_nadpis5"/>
    <w:basedOn w:val="Nadpis2"/>
    <w:rsid w:val="00B70356"/>
    <w:pPr>
      <w:numPr>
        <w:ilvl w:val="0"/>
        <w:numId w:val="14"/>
      </w:numPr>
      <w:tabs>
        <w:tab w:val="clear" w:pos="709"/>
        <w:tab w:val="num" w:pos="1211"/>
      </w:tabs>
      <w:suppressAutoHyphens/>
      <w:spacing w:before="360" w:after="0" w:line="240" w:lineRule="auto"/>
      <w:ind w:left="0" w:firstLine="0"/>
      <w:jc w:val="center"/>
      <w:outlineLvl w:val="9"/>
    </w:pPr>
    <w:rPr>
      <w:rFonts w:ascii="Times New Roman" w:eastAsia="Times New Roman" w:hAnsi="Times New Roman" w:cs="Times New Roman"/>
      <w:bCs w:val="0"/>
      <w:szCs w:val="20"/>
      <w:lang w:eastAsia="cs-CZ"/>
    </w:rPr>
  </w:style>
  <w:style w:type="character" w:customStyle="1" w:styleId="NormlnodsazenChar">
    <w:name w:val="Normální odsazený Char"/>
    <w:rsid w:val="00B70356"/>
    <w:rPr>
      <w:sz w:val="24"/>
      <w:lang w:val="cs-CZ" w:eastAsia="cs-CZ" w:bidi="ar-SA"/>
    </w:rPr>
  </w:style>
  <w:style w:type="paragraph" w:customStyle="1" w:styleId="nadpisc2">
    <w:name w:val="_nadpis c2"/>
    <w:basedOn w:val="nadpisc3"/>
    <w:next w:val="nadpisc3"/>
    <w:rsid w:val="00B70356"/>
    <w:pPr>
      <w:spacing w:before="480"/>
    </w:pPr>
    <w:rPr>
      <w:sz w:val="32"/>
    </w:rPr>
  </w:style>
  <w:style w:type="paragraph" w:customStyle="1" w:styleId="nadpisc3">
    <w:name w:val="_nadpis c3"/>
    <w:basedOn w:val="Zkladn"/>
    <w:rsid w:val="00B70356"/>
    <w:pPr>
      <w:keepNext/>
      <w:keepLines/>
      <w:numPr>
        <w:numId w:val="12"/>
      </w:numPr>
      <w:tabs>
        <w:tab w:val="clear" w:pos="1211"/>
      </w:tabs>
      <w:suppressAutoHyphens/>
      <w:spacing w:before="360"/>
      <w:ind w:left="0" w:firstLine="0"/>
      <w:jc w:val="center"/>
    </w:pPr>
    <w:rPr>
      <w:rFonts w:ascii="Arial" w:hAnsi="Arial"/>
      <w:b/>
      <w:kern w:val="28"/>
      <w:sz w:val="28"/>
    </w:rPr>
  </w:style>
  <w:style w:type="character" w:customStyle="1" w:styleId="DatumChar">
    <w:name w:val="Datum Char"/>
    <w:link w:val="Datum"/>
    <w:semiHidden/>
    <w:rsid w:val="00B70356"/>
    <w:rPr>
      <w:rFonts w:ascii="Arial" w:hAnsi="Arial"/>
      <w:spacing w:val="-5"/>
      <w:sz w:val="24"/>
      <w:szCs w:val="24"/>
      <w:lang w:val="de-DE"/>
    </w:rPr>
  </w:style>
  <w:style w:type="paragraph" w:styleId="Datum">
    <w:name w:val="Date"/>
    <w:basedOn w:val="Zkladntext"/>
    <w:next w:val="Normln"/>
    <w:link w:val="DatumChar"/>
    <w:semiHidden/>
    <w:rsid w:val="00B70356"/>
    <w:pPr>
      <w:spacing w:after="440" w:line="220" w:lineRule="atLeast"/>
      <w:ind w:left="4320"/>
      <w:jc w:val="left"/>
    </w:pPr>
    <w:rPr>
      <w:rFonts w:eastAsiaTheme="minorHAnsi" w:cstheme="minorBidi"/>
      <w:spacing w:val="-5"/>
      <w:sz w:val="24"/>
      <w:szCs w:val="24"/>
      <w:lang w:val="de-DE"/>
    </w:rPr>
  </w:style>
  <w:style w:type="character" w:customStyle="1" w:styleId="DatumChar1">
    <w:name w:val="Datum Char1"/>
    <w:basedOn w:val="Standardnpsmoodstavce"/>
    <w:uiPriority w:val="99"/>
    <w:semiHidden/>
    <w:rsid w:val="00B70356"/>
    <w:rPr>
      <w:rFonts w:ascii="Arial" w:hAnsi="Arial"/>
      <w:sz w:val="20"/>
    </w:rPr>
  </w:style>
  <w:style w:type="paragraph" w:customStyle="1" w:styleId="Nzevspolenosti">
    <w:name w:val="Název společnosti"/>
    <w:basedOn w:val="Normln"/>
    <w:rsid w:val="00B70356"/>
    <w:pPr>
      <w:framePr w:w="3840" w:h="1752" w:wrap="notBeside" w:vAnchor="page" w:hAnchor="margin" w:y="889" w:anchorLock="1"/>
      <w:spacing w:after="0" w:line="280" w:lineRule="atLeast"/>
      <w:jc w:val="left"/>
    </w:pPr>
    <w:rPr>
      <w:rFonts w:eastAsia="Times New Roman" w:cs="Times New Roman"/>
      <w:b/>
      <w:spacing w:val="24"/>
      <w:sz w:val="32"/>
      <w:szCs w:val="24"/>
      <w:lang w:val="de-DE" w:eastAsia="cs-CZ"/>
    </w:rPr>
  </w:style>
  <w:style w:type="character" w:customStyle="1" w:styleId="FormtovanvHTMLChar">
    <w:name w:val="Formátovaný v HTML Char"/>
    <w:link w:val="FormtovanvHTML"/>
    <w:semiHidden/>
    <w:rsid w:val="00B70356"/>
    <w:rPr>
      <w:rFonts w:ascii="Courier New" w:hAnsi="Courier New" w:cs="Courier New"/>
    </w:rPr>
  </w:style>
  <w:style w:type="paragraph" w:styleId="FormtovanvHTML">
    <w:name w:val="HTML Preformatted"/>
    <w:basedOn w:val="Normln"/>
    <w:link w:val="FormtovanvHTMLChar"/>
    <w:semiHidden/>
    <w:unhideWhenUsed/>
    <w:rsid w:val="00B70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2"/>
    </w:rPr>
  </w:style>
  <w:style w:type="character" w:customStyle="1" w:styleId="FormtovanvHTMLChar1">
    <w:name w:val="Formátovaný v HTML Char1"/>
    <w:basedOn w:val="Standardnpsmoodstavce"/>
    <w:uiPriority w:val="99"/>
    <w:semiHidden/>
    <w:rsid w:val="00B70356"/>
    <w:rPr>
      <w:rFonts w:ascii="Consolas" w:hAnsi="Consolas"/>
      <w:sz w:val="20"/>
      <w:szCs w:val="20"/>
    </w:rPr>
  </w:style>
  <w:style w:type="paragraph" w:customStyle="1" w:styleId="Zkladntext22">
    <w:name w:val="Základní text 22"/>
    <w:basedOn w:val="Normln"/>
    <w:rsid w:val="00B70356"/>
    <w:pPr>
      <w:spacing w:before="120" w:after="0" w:line="240" w:lineRule="atLeast"/>
      <w:ind w:firstLine="720"/>
    </w:pPr>
    <w:rPr>
      <w:rFonts w:ascii="Times New Roman" w:eastAsia="Times New Roman" w:hAnsi="Times New Roman" w:cs="Times New Roman"/>
      <w:sz w:val="24"/>
      <w:szCs w:val="20"/>
      <w:lang w:eastAsia="cs-CZ"/>
    </w:rPr>
  </w:style>
  <w:style w:type="paragraph" w:customStyle="1" w:styleId="Zkladntext23">
    <w:name w:val="Základní text 23"/>
    <w:basedOn w:val="Normln"/>
    <w:rsid w:val="00B70356"/>
    <w:pPr>
      <w:spacing w:before="120" w:after="0" w:line="240" w:lineRule="atLeast"/>
      <w:ind w:firstLine="720"/>
    </w:pPr>
    <w:rPr>
      <w:rFonts w:ascii="Times New Roman" w:eastAsia="Times New Roman" w:hAnsi="Times New Roman" w:cs="Times New Roman"/>
      <w:sz w:val="24"/>
      <w:szCs w:val="20"/>
      <w:lang w:eastAsia="cs-CZ"/>
    </w:rPr>
  </w:style>
  <w:style w:type="character" w:customStyle="1" w:styleId="SeznamodrkyChar">
    <w:name w:val="Seznam odrážky Char"/>
    <w:link w:val="Seznamodrky"/>
    <w:locked/>
    <w:rsid w:val="00B70356"/>
    <w:rPr>
      <w:rFonts w:ascii="Arial" w:hAnsi="Arial" w:cs="Arial"/>
      <w:noProof/>
    </w:rPr>
  </w:style>
  <w:style w:type="paragraph" w:customStyle="1" w:styleId="Seznamodrky">
    <w:name w:val="Seznam odrážky"/>
    <w:basedOn w:val="Normln"/>
    <w:link w:val="SeznamodrkyChar"/>
    <w:qFormat/>
    <w:rsid w:val="00B70356"/>
    <w:pPr>
      <w:numPr>
        <w:numId w:val="15"/>
      </w:numPr>
      <w:spacing w:line="288" w:lineRule="auto"/>
      <w:contextualSpacing/>
    </w:pPr>
    <w:rPr>
      <w:rFonts w:cs="Arial"/>
      <w:noProof/>
      <w:sz w:val="22"/>
    </w:rPr>
  </w:style>
  <w:style w:type="character" w:customStyle="1" w:styleId="odstnChar">
    <w:name w:val="_odst.n Char"/>
    <w:link w:val="odstn"/>
    <w:rsid w:val="00B70356"/>
    <w:rPr>
      <w:rFonts w:ascii="Times New Roman" w:eastAsia="Times New Roman" w:hAnsi="Times New Roman" w:cs="Times New Roman"/>
      <w:szCs w:val="20"/>
      <w:lang w:eastAsia="cs-CZ"/>
    </w:rPr>
  </w:style>
  <w:style w:type="character" w:customStyle="1" w:styleId="OdstavecseseznamemChar">
    <w:name w:val="Odstavec se seznamem Char"/>
    <w:link w:val="Odstavecseseznamem"/>
    <w:uiPriority w:val="34"/>
    <w:rsid w:val="00B70356"/>
    <w:rPr>
      <w:rFonts w:ascii="Arial" w:hAnsi="Arial"/>
      <w:sz w:val="20"/>
    </w:rPr>
  </w:style>
  <w:style w:type="paragraph" w:styleId="Podnadpis">
    <w:name w:val="Subtitle"/>
    <w:basedOn w:val="Normln"/>
    <w:next w:val="Normln"/>
    <w:link w:val="PodnadpisChar1"/>
    <w:uiPriority w:val="11"/>
    <w:qFormat/>
    <w:rsid w:val="00B70356"/>
    <w:pPr>
      <w:numPr>
        <w:ilvl w:val="1"/>
      </w:numPr>
      <w:spacing w:after="160" w:line="240" w:lineRule="auto"/>
    </w:pPr>
    <w:rPr>
      <w:rFonts w:ascii="Cambria" w:eastAsia="Times New Roman" w:hAnsi="Cambria" w:cs="Times New Roman"/>
      <w:noProof/>
      <w:sz w:val="24"/>
      <w:szCs w:val="24"/>
    </w:rPr>
  </w:style>
  <w:style w:type="character" w:customStyle="1" w:styleId="PodnadpisChar">
    <w:name w:val="Podnadpis Char"/>
    <w:basedOn w:val="Standardnpsmoodstavce"/>
    <w:uiPriority w:val="11"/>
    <w:rsid w:val="00B70356"/>
    <w:rPr>
      <w:rFonts w:eastAsiaTheme="minorEastAsia"/>
      <w:color w:val="5A5A5A" w:themeColor="text1" w:themeTint="A5"/>
      <w:spacing w:val="15"/>
    </w:rPr>
  </w:style>
  <w:style w:type="character" w:styleId="Nevyeenzmnka">
    <w:name w:val="Unresolved Mention"/>
    <w:basedOn w:val="Standardnpsmoodstavce"/>
    <w:uiPriority w:val="99"/>
    <w:semiHidden/>
    <w:unhideWhenUsed/>
    <w:rsid w:val="00DA3257"/>
    <w:rPr>
      <w:color w:val="605E5C"/>
      <w:shd w:val="clear" w:color="auto" w:fill="E1DFDD"/>
    </w:rPr>
  </w:style>
  <w:style w:type="paragraph" w:customStyle="1" w:styleId="Default">
    <w:name w:val="Default"/>
    <w:rsid w:val="0005337D"/>
    <w:pPr>
      <w:autoSpaceDE w:val="0"/>
      <w:autoSpaceDN w:val="0"/>
      <w:adjustRightInd w:val="0"/>
      <w:spacing w:after="0" w:line="240" w:lineRule="auto"/>
    </w:pPr>
    <w:rPr>
      <w:rFonts w:ascii="Arial" w:eastAsia="Times New Roman" w:hAnsi="Arial" w:cs="Arial"/>
      <w:color w:val="000000"/>
      <w:sz w:val="24"/>
      <w:szCs w:val="24"/>
      <w:lang w:eastAsia="cs-CZ"/>
    </w:rPr>
  </w:style>
  <w:style w:type="numbering" w:customStyle="1" w:styleId="Bezseznamu1">
    <w:name w:val="Bez seznamu1"/>
    <w:next w:val="Bezseznamu"/>
    <w:uiPriority w:val="99"/>
    <w:semiHidden/>
    <w:rsid w:val="005658B2"/>
  </w:style>
  <w:style w:type="table" w:customStyle="1" w:styleId="Mkatabulky1">
    <w:name w:val="Mřížka tabulky1"/>
    <w:basedOn w:val="Normlntabulka"/>
    <w:next w:val="Mkatabulky"/>
    <w:rsid w:val="005658B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
    <w:name w:val="Odrážka"/>
    <w:basedOn w:val="Normln"/>
    <w:qFormat/>
    <w:rsid w:val="005658B2"/>
    <w:pPr>
      <w:numPr>
        <w:numId w:val="19"/>
      </w:numPr>
      <w:spacing w:before="120" w:after="0" w:line="240" w:lineRule="auto"/>
      <w:ind w:left="567" w:hanging="170"/>
    </w:pPr>
    <w:rPr>
      <w:rFonts w:eastAsia="Times New Roman" w:cs="Times New Roman"/>
      <w:sz w:val="22"/>
      <w:szCs w:val="20"/>
      <w:lang w:eastAsia="cs-CZ"/>
    </w:rPr>
  </w:style>
  <w:style w:type="paragraph" w:customStyle="1" w:styleId="RozpArialmale">
    <w:name w:val="Rozp_Arial_male"/>
    <w:qFormat/>
    <w:rsid w:val="005658B2"/>
    <w:pPr>
      <w:spacing w:after="0" w:line="200" w:lineRule="exact"/>
    </w:pPr>
    <w:rPr>
      <w:rFonts w:ascii="Arial Black" w:eastAsia="Calibri" w:hAnsi="Arial Black" w:cs="Times New Roman"/>
      <w:noProof/>
      <w:sz w:val="18"/>
    </w:rPr>
  </w:style>
  <w:style w:type="paragraph" w:customStyle="1" w:styleId="RozpArialBvelke">
    <w:name w:val="Rozp_ArialB_velke"/>
    <w:qFormat/>
    <w:rsid w:val="005658B2"/>
    <w:pPr>
      <w:spacing w:after="0" w:line="320" w:lineRule="exact"/>
    </w:pPr>
    <w:rPr>
      <w:rFonts w:ascii="Arial Black" w:eastAsia="Calibri" w:hAnsi="Arial Black" w:cs="Times New Roman"/>
      <w:noProof/>
      <w:sz w:val="28"/>
    </w:rPr>
  </w:style>
  <w:style w:type="paragraph" w:customStyle="1" w:styleId="RozpArialNazvyPoli">
    <w:name w:val="Rozp_Arial_NazvyPoli"/>
    <w:qFormat/>
    <w:rsid w:val="005658B2"/>
    <w:pPr>
      <w:framePr w:hSpace="141" w:wrap="around" w:vAnchor="text" w:hAnchor="text" w:x="89" w:y="5050"/>
      <w:spacing w:after="0" w:line="240" w:lineRule="auto"/>
    </w:pPr>
    <w:rPr>
      <w:rFonts w:ascii="Arial" w:eastAsia="Calibri" w:hAnsi="Arial" w:cs="Times New Roman"/>
      <w:b/>
      <w:noProof/>
      <w:sz w:val="14"/>
      <w:szCs w:val="14"/>
    </w:rPr>
  </w:style>
  <w:style w:type="paragraph" w:customStyle="1" w:styleId="RozpArialvelke">
    <w:name w:val="Rozp_Arial_velke"/>
    <w:qFormat/>
    <w:rsid w:val="005658B2"/>
    <w:pPr>
      <w:framePr w:hSpace="141" w:wrap="around" w:vAnchor="text" w:hAnchor="text" w:x="89" w:y="5050"/>
      <w:spacing w:after="0" w:line="300" w:lineRule="exact"/>
    </w:pPr>
    <w:rPr>
      <w:rFonts w:ascii="Arial" w:eastAsia="Calibri" w:hAnsi="Arial" w:cs="Times New Roman"/>
      <w:b/>
      <w:noProof/>
      <w:sz w:val="28"/>
    </w:rPr>
  </w:style>
  <w:style w:type="paragraph" w:customStyle="1" w:styleId="RozpMTPkontakt">
    <w:name w:val="Rozp_MTP_kontakt"/>
    <w:qFormat/>
    <w:rsid w:val="005658B2"/>
    <w:pPr>
      <w:framePr w:hSpace="141" w:wrap="around" w:vAnchor="text" w:hAnchor="margin" w:y="5496"/>
      <w:spacing w:after="0" w:line="170" w:lineRule="exact"/>
    </w:pPr>
    <w:rPr>
      <w:rFonts w:ascii="Arial" w:eastAsia="Calibri" w:hAnsi="Arial" w:cs="Times New Roman"/>
      <w:b/>
      <w:noProof/>
      <w:sz w:val="16"/>
    </w:rPr>
  </w:style>
  <w:style w:type="paragraph" w:customStyle="1" w:styleId="STZ">
    <w:name w:val="STZ"/>
    <w:basedOn w:val="Normln"/>
    <w:link w:val="STZChar"/>
    <w:uiPriority w:val="99"/>
    <w:qFormat/>
    <w:rsid w:val="005658B2"/>
    <w:pPr>
      <w:spacing w:before="60" w:after="0" w:line="240" w:lineRule="auto"/>
      <w:ind w:firstLine="340"/>
    </w:pPr>
    <w:rPr>
      <w:rFonts w:eastAsia="Times New Roman" w:cs="Times New Roman"/>
      <w:sz w:val="22"/>
      <w:szCs w:val="20"/>
      <w:lang w:val="x-none" w:eastAsia="x-none"/>
    </w:rPr>
  </w:style>
  <w:style w:type="character" w:customStyle="1" w:styleId="STZChar">
    <w:name w:val="STZ Char"/>
    <w:link w:val="STZ"/>
    <w:uiPriority w:val="99"/>
    <w:rsid w:val="005658B2"/>
    <w:rPr>
      <w:rFonts w:ascii="Arial" w:eastAsia="Times New Roman" w:hAnsi="Arial" w:cs="Times New Roman"/>
      <w:szCs w:val="20"/>
      <w:lang w:val="x-none" w:eastAsia="x-none"/>
    </w:rPr>
  </w:style>
  <w:style w:type="paragraph" w:customStyle="1" w:styleId="Odrkavic">
    <w:name w:val="Odrážka vic"/>
    <w:basedOn w:val="Odrka"/>
    <w:qFormat/>
    <w:rsid w:val="005658B2"/>
    <w:pPr>
      <w:numPr>
        <w:numId w:val="20"/>
      </w:numPr>
      <w:spacing w:before="40"/>
    </w:pPr>
    <w:rPr>
      <w:rFonts w:cs="Arial"/>
      <w:sz w:val="20"/>
      <w:szCs w:val="22"/>
      <w:lang w:val="x-none" w:eastAsia="x-none"/>
    </w:rPr>
  </w:style>
  <w:style w:type="numbering" w:customStyle="1" w:styleId="Bezseznamu11">
    <w:name w:val="Bez seznamu11"/>
    <w:next w:val="Bezseznamu"/>
    <w:uiPriority w:val="99"/>
    <w:semiHidden/>
    <w:unhideWhenUsed/>
    <w:rsid w:val="005658B2"/>
  </w:style>
  <w:style w:type="table" w:customStyle="1" w:styleId="Mkatabulky11">
    <w:name w:val="Mřížka tabulky11"/>
    <w:basedOn w:val="Normlntabulka"/>
    <w:next w:val="Mkatabulky"/>
    <w:uiPriority w:val="59"/>
    <w:rsid w:val="005658B2"/>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
    <w:name w:val="Střední stínování 1 – zvýraznění 11"/>
    <w:basedOn w:val="Normlntabulka"/>
    <w:uiPriority w:val="63"/>
    <w:rsid w:val="005658B2"/>
    <w:pPr>
      <w:spacing w:after="0" w:line="240" w:lineRule="auto"/>
    </w:pPr>
    <w:rPr>
      <w:rFonts w:ascii="Arial" w:eastAsia="Calibri" w:hAnsi="Arial"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vAlign w:val="center"/>
    </w:tc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stzodrazky">
    <w:name w:val="stz odrazky"/>
    <w:basedOn w:val="Normln"/>
    <w:rsid w:val="005658B2"/>
    <w:pPr>
      <w:numPr>
        <w:numId w:val="21"/>
      </w:numPr>
      <w:spacing w:before="20" w:after="0" w:line="240" w:lineRule="auto"/>
    </w:pPr>
    <w:rPr>
      <w:rFonts w:eastAsia="Times New Roman" w:cs="Arial"/>
      <w:sz w:val="22"/>
      <w:szCs w:val="24"/>
      <w:lang w:eastAsia="cs-CZ"/>
    </w:rPr>
  </w:style>
  <w:style w:type="character" w:styleId="Znakapoznpodarou">
    <w:name w:val="footnote reference"/>
    <w:uiPriority w:val="99"/>
    <w:unhideWhenUsed/>
    <w:rsid w:val="005658B2"/>
    <w:rPr>
      <w:vertAlign w:val="superscript"/>
    </w:rPr>
  </w:style>
  <w:style w:type="paragraph" w:customStyle="1" w:styleId="tptext-1slovan">
    <w:name w:val="tptext-1slovan"/>
    <w:basedOn w:val="Normln"/>
    <w:rsid w:val="005658B2"/>
    <w:pPr>
      <w:spacing w:before="80" w:after="0" w:line="240" w:lineRule="auto"/>
    </w:pPr>
    <w:rPr>
      <w:rFonts w:ascii="Calibri" w:eastAsia="Calibri" w:hAnsi="Calibri" w:cs="Calibri"/>
      <w:szCs w:val="20"/>
      <w:lang w:eastAsia="cs-CZ"/>
    </w:rPr>
  </w:style>
  <w:style w:type="character" w:customStyle="1" w:styleId="h1a">
    <w:name w:val="h1a"/>
    <w:rsid w:val="005658B2"/>
  </w:style>
  <w:style w:type="character" w:customStyle="1" w:styleId="BezmezerChar">
    <w:name w:val="Bez mezer Char"/>
    <w:aliases w:val="AApetr Char"/>
    <w:link w:val="Bezmezer"/>
    <w:uiPriority w:val="1"/>
    <w:rsid w:val="005658B2"/>
    <w:rPr>
      <w:rFonts w:ascii="Arial" w:hAnsi="Arial"/>
    </w:rPr>
  </w:style>
  <w:style w:type="numbering" w:customStyle="1" w:styleId="Bezseznamu2">
    <w:name w:val="Bez seznamu2"/>
    <w:next w:val="Bezseznamu"/>
    <w:uiPriority w:val="99"/>
    <w:semiHidden/>
    <w:unhideWhenUsed/>
    <w:rsid w:val="005658B2"/>
  </w:style>
  <w:style w:type="table" w:customStyle="1" w:styleId="Mkatabulky2">
    <w:name w:val="Mřížka tabulky2"/>
    <w:basedOn w:val="Normlntabulka"/>
    <w:next w:val="Mkatabulky"/>
    <w:uiPriority w:val="59"/>
    <w:rsid w:val="005658B2"/>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1">
    <w:name w:val="Střední stínování 1 – zvýraznění 111"/>
    <w:basedOn w:val="Normlntabulka"/>
    <w:uiPriority w:val="63"/>
    <w:rsid w:val="005658B2"/>
    <w:pPr>
      <w:spacing w:after="0" w:line="240" w:lineRule="auto"/>
    </w:pPr>
    <w:rPr>
      <w:rFonts w:ascii="Arial" w:eastAsia="Calibri" w:hAnsi="Arial"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vAlign w:val="center"/>
    </w:tc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Bezseznamu3">
    <w:name w:val="Bez seznamu3"/>
    <w:next w:val="Bezseznamu"/>
    <w:uiPriority w:val="99"/>
    <w:semiHidden/>
    <w:unhideWhenUsed/>
    <w:rsid w:val="005658B2"/>
  </w:style>
  <w:style w:type="table" w:customStyle="1" w:styleId="Mkatabulky3">
    <w:name w:val="Mřížka tabulky3"/>
    <w:basedOn w:val="Normlntabulka"/>
    <w:next w:val="Mkatabulky"/>
    <w:uiPriority w:val="59"/>
    <w:rsid w:val="005658B2"/>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2">
    <w:name w:val="Střední stínování 1 – zvýraznění 112"/>
    <w:basedOn w:val="Normlntabulka"/>
    <w:uiPriority w:val="63"/>
    <w:rsid w:val="005658B2"/>
    <w:pPr>
      <w:spacing w:after="0" w:line="240" w:lineRule="auto"/>
    </w:pPr>
    <w:rPr>
      <w:rFonts w:ascii="Arial" w:eastAsia="Calibri" w:hAnsi="Arial"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vAlign w:val="center"/>
    </w:tc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85396">
      <w:bodyDiv w:val="1"/>
      <w:marLeft w:val="0"/>
      <w:marRight w:val="0"/>
      <w:marTop w:val="0"/>
      <w:marBottom w:val="0"/>
      <w:divBdr>
        <w:top w:val="none" w:sz="0" w:space="0" w:color="auto"/>
        <w:left w:val="none" w:sz="0" w:space="0" w:color="auto"/>
        <w:bottom w:val="none" w:sz="0" w:space="0" w:color="auto"/>
        <w:right w:val="none" w:sz="0" w:space="0" w:color="auto"/>
      </w:divBdr>
    </w:div>
    <w:div w:id="467666681">
      <w:bodyDiv w:val="1"/>
      <w:marLeft w:val="0"/>
      <w:marRight w:val="0"/>
      <w:marTop w:val="0"/>
      <w:marBottom w:val="0"/>
      <w:divBdr>
        <w:top w:val="none" w:sz="0" w:space="0" w:color="auto"/>
        <w:left w:val="none" w:sz="0" w:space="0" w:color="auto"/>
        <w:bottom w:val="none" w:sz="0" w:space="0" w:color="auto"/>
        <w:right w:val="none" w:sz="0" w:space="0" w:color="auto"/>
      </w:divBdr>
    </w:div>
    <w:div w:id="492527269">
      <w:bodyDiv w:val="1"/>
      <w:marLeft w:val="0"/>
      <w:marRight w:val="0"/>
      <w:marTop w:val="0"/>
      <w:marBottom w:val="0"/>
      <w:divBdr>
        <w:top w:val="none" w:sz="0" w:space="0" w:color="auto"/>
        <w:left w:val="none" w:sz="0" w:space="0" w:color="auto"/>
        <w:bottom w:val="none" w:sz="0" w:space="0" w:color="auto"/>
        <w:right w:val="none" w:sz="0" w:space="0" w:color="auto"/>
      </w:divBdr>
    </w:div>
    <w:div w:id="800462969">
      <w:bodyDiv w:val="1"/>
      <w:marLeft w:val="0"/>
      <w:marRight w:val="0"/>
      <w:marTop w:val="0"/>
      <w:marBottom w:val="0"/>
      <w:divBdr>
        <w:top w:val="none" w:sz="0" w:space="0" w:color="auto"/>
        <w:left w:val="none" w:sz="0" w:space="0" w:color="auto"/>
        <w:bottom w:val="none" w:sz="0" w:space="0" w:color="auto"/>
        <w:right w:val="none" w:sz="0" w:space="0" w:color="auto"/>
      </w:divBdr>
    </w:div>
    <w:div w:id="825557882">
      <w:bodyDiv w:val="1"/>
      <w:marLeft w:val="0"/>
      <w:marRight w:val="0"/>
      <w:marTop w:val="0"/>
      <w:marBottom w:val="0"/>
      <w:divBdr>
        <w:top w:val="none" w:sz="0" w:space="0" w:color="auto"/>
        <w:left w:val="none" w:sz="0" w:space="0" w:color="auto"/>
        <w:bottom w:val="none" w:sz="0" w:space="0" w:color="auto"/>
        <w:right w:val="none" w:sz="0" w:space="0" w:color="auto"/>
      </w:divBdr>
    </w:div>
    <w:div w:id="1188829679">
      <w:bodyDiv w:val="1"/>
      <w:marLeft w:val="0"/>
      <w:marRight w:val="0"/>
      <w:marTop w:val="0"/>
      <w:marBottom w:val="0"/>
      <w:divBdr>
        <w:top w:val="none" w:sz="0" w:space="0" w:color="auto"/>
        <w:left w:val="none" w:sz="0" w:space="0" w:color="auto"/>
        <w:bottom w:val="none" w:sz="0" w:space="0" w:color="auto"/>
        <w:right w:val="none" w:sz="0" w:space="0" w:color="auto"/>
      </w:divBdr>
    </w:div>
    <w:div w:id="1210801988">
      <w:bodyDiv w:val="1"/>
      <w:marLeft w:val="0"/>
      <w:marRight w:val="0"/>
      <w:marTop w:val="0"/>
      <w:marBottom w:val="0"/>
      <w:divBdr>
        <w:top w:val="none" w:sz="0" w:space="0" w:color="auto"/>
        <w:left w:val="none" w:sz="0" w:space="0" w:color="auto"/>
        <w:bottom w:val="none" w:sz="0" w:space="0" w:color="auto"/>
        <w:right w:val="none" w:sz="0" w:space="0" w:color="auto"/>
      </w:divBdr>
    </w:div>
    <w:div w:id="1349483025">
      <w:bodyDiv w:val="1"/>
      <w:marLeft w:val="0"/>
      <w:marRight w:val="0"/>
      <w:marTop w:val="0"/>
      <w:marBottom w:val="0"/>
      <w:divBdr>
        <w:top w:val="none" w:sz="0" w:space="0" w:color="auto"/>
        <w:left w:val="none" w:sz="0" w:space="0" w:color="auto"/>
        <w:bottom w:val="none" w:sz="0" w:space="0" w:color="auto"/>
        <w:right w:val="none" w:sz="0" w:space="0" w:color="auto"/>
      </w:divBdr>
    </w:div>
    <w:div w:id="1390685631">
      <w:bodyDiv w:val="1"/>
      <w:marLeft w:val="0"/>
      <w:marRight w:val="0"/>
      <w:marTop w:val="0"/>
      <w:marBottom w:val="0"/>
      <w:divBdr>
        <w:top w:val="none" w:sz="0" w:space="0" w:color="auto"/>
        <w:left w:val="none" w:sz="0" w:space="0" w:color="auto"/>
        <w:bottom w:val="none" w:sz="0" w:space="0" w:color="auto"/>
        <w:right w:val="none" w:sz="0" w:space="0" w:color="auto"/>
      </w:divBdr>
    </w:div>
    <w:div w:id="1660232134">
      <w:bodyDiv w:val="1"/>
      <w:marLeft w:val="0"/>
      <w:marRight w:val="0"/>
      <w:marTop w:val="0"/>
      <w:marBottom w:val="0"/>
      <w:divBdr>
        <w:top w:val="none" w:sz="0" w:space="0" w:color="auto"/>
        <w:left w:val="none" w:sz="0" w:space="0" w:color="auto"/>
        <w:bottom w:val="none" w:sz="0" w:space="0" w:color="auto"/>
        <w:right w:val="none" w:sz="0" w:space="0" w:color="auto"/>
      </w:divBdr>
    </w:div>
    <w:div w:id="1703095832">
      <w:bodyDiv w:val="1"/>
      <w:marLeft w:val="0"/>
      <w:marRight w:val="0"/>
      <w:marTop w:val="0"/>
      <w:marBottom w:val="0"/>
      <w:divBdr>
        <w:top w:val="none" w:sz="0" w:space="0" w:color="auto"/>
        <w:left w:val="none" w:sz="0" w:space="0" w:color="auto"/>
        <w:bottom w:val="none" w:sz="0" w:space="0" w:color="auto"/>
        <w:right w:val="none" w:sz="0" w:space="0" w:color="auto"/>
      </w:divBdr>
    </w:div>
    <w:div w:id="1766030361">
      <w:bodyDiv w:val="1"/>
      <w:marLeft w:val="0"/>
      <w:marRight w:val="0"/>
      <w:marTop w:val="0"/>
      <w:marBottom w:val="0"/>
      <w:divBdr>
        <w:top w:val="none" w:sz="0" w:space="0" w:color="auto"/>
        <w:left w:val="none" w:sz="0" w:space="0" w:color="auto"/>
        <w:bottom w:val="none" w:sz="0" w:space="0" w:color="auto"/>
        <w:right w:val="none" w:sz="0" w:space="0" w:color="auto"/>
      </w:divBdr>
    </w:div>
    <w:div w:id="1779639680">
      <w:bodyDiv w:val="1"/>
      <w:marLeft w:val="0"/>
      <w:marRight w:val="0"/>
      <w:marTop w:val="0"/>
      <w:marBottom w:val="0"/>
      <w:divBdr>
        <w:top w:val="none" w:sz="0" w:space="0" w:color="auto"/>
        <w:left w:val="none" w:sz="0" w:space="0" w:color="auto"/>
        <w:bottom w:val="none" w:sz="0" w:space="0" w:color="auto"/>
        <w:right w:val="none" w:sz="0" w:space="0" w:color="auto"/>
      </w:divBdr>
    </w:div>
    <w:div w:id="1833719049">
      <w:bodyDiv w:val="1"/>
      <w:marLeft w:val="0"/>
      <w:marRight w:val="0"/>
      <w:marTop w:val="0"/>
      <w:marBottom w:val="0"/>
      <w:divBdr>
        <w:top w:val="none" w:sz="0" w:space="0" w:color="auto"/>
        <w:left w:val="none" w:sz="0" w:space="0" w:color="auto"/>
        <w:bottom w:val="none" w:sz="0" w:space="0" w:color="auto"/>
        <w:right w:val="none" w:sz="0" w:space="0" w:color="auto"/>
      </w:divBdr>
    </w:div>
    <w:div w:id="1878809598">
      <w:bodyDiv w:val="1"/>
      <w:marLeft w:val="0"/>
      <w:marRight w:val="0"/>
      <w:marTop w:val="0"/>
      <w:marBottom w:val="0"/>
      <w:divBdr>
        <w:top w:val="none" w:sz="0" w:space="0" w:color="auto"/>
        <w:left w:val="none" w:sz="0" w:space="0" w:color="auto"/>
        <w:bottom w:val="none" w:sz="0" w:space="0" w:color="auto"/>
        <w:right w:val="none" w:sz="0" w:space="0" w:color="auto"/>
      </w:divBdr>
    </w:div>
    <w:div w:id="1971937064">
      <w:bodyDiv w:val="1"/>
      <w:marLeft w:val="0"/>
      <w:marRight w:val="0"/>
      <w:marTop w:val="0"/>
      <w:marBottom w:val="0"/>
      <w:divBdr>
        <w:top w:val="none" w:sz="0" w:space="0" w:color="auto"/>
        <w:left w:val="none" w:sz="0" w:space="0" w:color="auto"/>
        <w:bottom w:val="none" w:sz="0" w:space="0" w:color="auto"/>
        <w:right w:val="none" w:sz="0" w:space="0" w:color="auto"/>
      </w:divBdr>
    </w:div>
    <w:div w:id="197502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pravazeleznic.cz/o-nas/vnitrni-predpisy-spravy-zeleznic/dokumenty-a-predpis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C_Raibr\Akce_2014\P_&#344;etenice\TZ\Zrust\ablona%20technick&#233;%20zpr&#225;v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3874E-558A-483B-BEF4-91B2CEBCE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ablona technické zprávy</Template>
  <TotalTime>1020</TotalTime>
  <Pages>20</Pages>
  <Words>6122</Words>
  <Characters>36124</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42162</CharactersWithSpaces>
  <SharedDoc>false</SharedDoc>
  <HLinks>
    <vt:vector size="42" baseType="variant">
      <vt:variant>
        <vt:i4>1703985</vt:i4>
      </vt:variant>
      <vt:variant>
        <vt:i4>47</vt:i4>
      </vt:variant>
      <vt:variant>
        <vt:i4>0</vt:i4>
      </vt:variant>
      <vt:variant>
        <vt:i4>5</vt:i4>
      </vt:variant>
      <vt:variant>
        <vt:lpwstr/>
      </vt:variant>
      <vt:variant>
        <vt:lpwstr>_Toc340841607</vt:lpwstr>
      </vt:variant>
      <vt:variant>
        <vt:i4>1703985</vt:i4>
      </vt:variant>
      <vt:variant>
        <vt:i4>41</vt:i4>
      </vt:variant>
      <vt:variant>
        <vt:i4>0</vt:i4>
      </vt:variant>
      <vt:variant>
        <vt:i4>5</vt:i4>
      </vt:variant>
      <vt:variant>
        <vt:lpwstr/>
      </vt:variant>
      <vt:variant>
        <vt:lpwstr>_Toc340841606</vt:lpwstr>
      </vt:variant>
      <vt:variant>
        <vt:i4>1441852</vt:i4>
      </vt:variant>
      <vt:variant>
        <vt:i4>32</vt:i4>
      </vt:variant>
      <vt:variant>
        <vt:i4>0</vt:i4>
      </vt:variant>
      <vt:variant>
        <vt:i4>5</vt:i4>
      </vt:variant>
      <vt:variant>
        <vt:lpwstr/>
      </vt:variant>
      <vt:variant>
        <vt:lpwstr>_Toc340579890</vt:lpwstr>
      </vt:variant>
      <vt:variant>
        <vt:i4>2031664</vt:i4>
      </vt:variant>
      <vt:variant>
        <vt:i4>20</vt:i4>
      </vt:variant>
      <vt:variant>
        <vt:i4>0</vt:i4>
      </vt:variant>
      <vt:variant>
        <vt:i4>5</vt:i4>
      </vt:variant>
      <vt:variant>
        <vt:lpwstr/>
      </vt:variant>
      <vt:variant>
        <vt:lpwstr>_Toc341953762</vt:lpwstr>
      </vt:variant>
      <vt:variant>
        <vt:i4>2031664</vt:i4>
      </vt:variant>
      <vt:variant>
        <vt:i4>14</vt:i4>
      </vt:variant>
      <vt:variant>
        <vt:i4>0</vt:i4>
      </vt:variant>
      <vt:variant>
        <vt:i4>5</vt:i4>
      </vt:variant>
      <vt:variant>
        <vt:lpwstr/>
      </vt:variant>
      <vt:variant>
        <vt:lpwstr>_Toc341953761</vt:lpwstr>
      </vt:variant>
      <vt:variant>
        <vt:i4>2031664</vt:i4>
      </vt:variant>
      <vt:variant>
        <vt:i4>8</vt:i4>
      </vt:variant>
      <vt:variant>
        <vt:i4>0</vt:i4>
      </vt:variant>
      <vt:variant>
        <vt:i4>5</vt:i4>
      </vt:variant>
      <vt:variant>
        <vt:lpwstr/>
      </vt:variant>
      <vt:variant>
        <vt:lpwstr>_Toc341953760</vt:lpwstr>
      </vt:variant>
      <vt:variant>
        <vt:i4>1835056</vt:i4>
      </vt:variant>
      <vt:variant>
        <vt:i4>2</vt:i4>
      </vt:variant>
      <vt:variant>
        <vt:i4>0</vt:i4>
      </vt:variant>
      <vt:variant>
        <vt:i4>5</vt:i4>
      </vt:variant>
      <vt:variant>
        <vt:lpwstr/>
      </vt:variant>
      <vt:variant>
        <vt:lpwstr>_Toc341953759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SUDOP PRAHA a.s.</dc:creator>
  <cp:keywords/>
  <dc:description/>
  <cp:lastModifiedBy>Toman Vojtěch</cp:lastModifiedBy>
  <cp:revision>18</cp:revision>
  <cp:lastPrinted>2021-08-04T11:53:00Z</cp:lastPrinted>
  <dcterms:created xsi:type="dcterms:W3CDTF">2021-03-03T05:16:00Z</dcterms:created>
  <dcterms:modified xsi:type="dcterms:W3CDTF">2021-08-04T11:53:00Z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d:\pw_data\david.zrust\</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